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331</w:t>
      </w:r>
    </w:p>
    <w:p>
      <w:r>
        <w:t>Bundesgericht (BGE), 2012-01-01, DE</w:t>
      </w:r>
    </w:p>
    <w:p>
      <w:r>
        <w:rPr>
          <w:b/>
        </w:rPr>
        <w:t xml:space="preserve">Quelle: </w:t>
      </w:r>
      <w:r>
        <w:t>https://mcp.opencaselaw.ch/entscheid/bge_BGE_138_I_331</w:t>
      </w:r>
    </w:p>
    <w:p>
      <w:r>
        <w:t>FR: ATF 138 I 331</w:t>
      </w:r>
    </w:p>
    <w:p>
      <w:r>
        <w:t>IT: DTF 138 I 331</w:t>
      </w:r>
    </w:p>
    <w:p>
      <w:pPr>
        <w:pStyle w:val="Heading2"/>
      </w:pPr>
      <w:r>
        <w:t>Regeste</w:t>
      </w:r>
    </w:p>
    <w:p>
      <w:r>
        <w:t>Regeste Art. 12, Art. 13 Abs. 1 und 2 BV; Art. 8 EMRK; abstrakte Normenkontrolle; Sozialhilferecht. Die am 1. Januar 2012 in Kraft getretenen Änderungen des kantonalbernischen Gesetzes über die öffentliche Sozialhilfe (SHG) betreffend Entfallen des Sozialhilfegeheimnisses bei Ermächtigung der betroffenen Person oder der vorgesetzten Stelle zur Auskunftserteilung und bei Anzeige einer Straftat (Art. 8 Abs. 2 lit. a-c SHG), betreffend Einholen einer Vollmacht von den betroffenen Personen (Art. 8b Abs. 3 SHG) sowie betreffend Auskunftspflichten privater Dritter (Art. 8c Abs. 1 lit. c-e SHG) sind verfassungs- und konventionskonform (E. 5-8).</w:t>
      </w:r>
    </w:p>
    <w:p>
      <w:r>
        <w:t>Regeste Art. 12, art. 13 al. 1 et 2 Cst.; art. 8 CEDH; contrôle abstrait des normes; aide sociale. Les modifications entrées en vigueur le 1 er janvier 2012 de la loi cantonale bernoise sur l'aide sociale (LASoc) sont conformes à la Constitution et à la Convention. Cela concerne en particulier: la disparition de l'obligation de garder le secret en matière d'aide sociale lorsque la personne concernée, ou le service auquel celle-ci est subordonnée, a donné son autorisation pour la transmission de renseignements, et lorsqu'un acte punissable est dénoncé (art. 8 al. 2 let. a-c LASoc); l'obtention d'une procuration auprès de la personne concernée (art. 8b al. 3 LASoc); ou encore l'obligation de renseigner de tiers privés (art. 8c al. 1 let. c-e LASoc) (consid. 5-8).</w:t>
      </w:r>
    </w:p>
    <w:p>
      <w:r>
        <w:t>Regesto Art. 12, art. 13 cpv. 1 e 2 Cost.; art. 8 CEDU; controllo astratto delle norme; assistenza sociale. Le modifiche della legge cantonale bernese sull'assistenza pubblica (SHG), entrate in vigore il 1° gennaio 2012 e concernenti la decadenza del segreto per gli assistenti sociali nel caso di consenso della persona interessata o del servizio superiore di rilasciare informazioni e nel caso di annuncio di un reato (art. 8 cpv. 2 lett. a-c SHG), la richiesta di una procura dalle persone interessate (art. 8b cpv. 3 SHG) nonché gli obblighi d'informare incombenti a terzi privati (art. 8c cpv. 1 lett. c-e SHG), sono conformi alla Costituzione e alla CEDU (consid. 5-8).</w:t>
      </w:r>
    </w:p>
    <w:p>
      <w:pPr>
        <w:pStyle w:val="Heading2"/>
      </w:pPr>
      <w:r>
        <w:t>Erwägungen</w:t>
      </w:r>
    </w:p>
    <w:p>
      <w:r>
        <w:rPr>
          <w:b/>
        </w:rPr>
        <w:t>E. 5</w:t>
      </w:r>
    </w:p>
    <w:p>
      <w:r>
        <w:t>Die Beschwerdeführer rügen die Verletzung verschiedener verfassungsmässiger Rechte, insbesondere gemäss Art. 13 Abs. 2 BV und Art. 18 Abs. 2 der Verfassung des Kantons Bern vom 6. Juni 1993 (KV/BE; SR 131.212), gemäss Art. 12 BV und schliesslich auch gemäss Art. 14 BV und Art. 8 EMRK sowie gemäss Art. 29 BV .</w:t>
      </w:r>
    </w:p>
    <w:p>
      <w:r>
        <w:rPr>
          <w:b/>
        </w:rPr>
        <w:t>E. 5.1</w:t>
      </w:r>
    </w:p>
    <w:p>
      <w:r>
        <w:t>Die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BV in besonderer Weise die verschiedene Aspekte umfassende Privatsphäre mit ihren BGE 138 I 331 S. 337 spezifischen Bedrohungsformen. Dazu gehört namentlich der Schutz vor Beeinträchtigungen, die durch die staatliche Bearbeitung von persönlichen Daten entstehen, gemäss Art. 13 Abs. 2 BV . Der verfassungsrechtliche Datenschutz ist somit Teil des Rechts auf eine Privat- und persönliche Geheimsphäre ( Art. 13 Abs. 1 BV ). Nach der bundesgerichtlichen Rechtsprechung greifen die Erhebung, Aufbewahrung und Bearbeitung erkennungsdienstlicher Daten in das Recht auf eine persönliche Geheimsphäre ein ( BGE 136 I 87 E. 5.1 S. 101 und E. 8.1 S. 112; BGE 133 I 77 E. 3.2 S. 80 f.; BGE 129 I 232 E. 4.3.1 S. 245 f.; BGE 128 II 259 E. 3.2; je mit Hinweisen). Auf die Kritik an dieser Rechtsprechung in dem von der Gesundheits- und Fürsorgedirektion des Kantons Bern in Auftrag gegebenen Gutachten (GÄCHTER/EGLI, Informationsaustausch im Umfeld der Sozialhilfe, Rechtsgutachten vom 17. Juni 2009, Rz. 20 i.V.m. Rz. 31 und 35; auch Jusletter vom 6. September 2010 [nachfolgend: Gutachten]) - damit werde der spezifische, informationsorientierte Gehalt des verfassungsrechtlichen Datenschutzes verkannt, Schutzobjekt von Art. 13 Abs. 2 BV seien personenbezogene Daten und nicht die Privatsphäre, der Schutz umfasse folgerichtig sämtliche Personendaten und nicht nur solche, die einen Bezug zur Privatsphäre haben - braucht hier nicht weiter eingegangen zu werden. Denn die hier zu prüfenden Bestimmungen betreffen die Beschaffung und Weitergabe von persönlichkeitsnahen Daten. Selbst wenn Art. 13 Abs. 2 BV der im Gutachten geltend gemachte Schutzbereich zukäme, würden diese Daten jedenfalls durch Art. 13 Abs. 1 BV (allgemeiner Schutz der Privatsphäre) oder Art. 10 Abs. 2 BV (allgemeine persönliche Freiheit) geschützt, deren Schutzbereiche sich überschneiden (MÜLLER/SCHEFER, Grundrechte in der Schweiz, 4. Aufl. 2008, S. 138 ff.; GIOVANNI BIAGGINI, BV Kommentar, 2007, N. 17 zu Art. 10 BV ; EVA MARIA BELSER, in: Datenschutzrecht, Belser/Epiney/Waldmann [Hrsg.], 2011, § 6 Rz. 121, 158 und 164; Gutachten, Rz. 61). Eine genauere Abgrenzung kann daher unterbleiben (vgl. auch Gutachten, Rz. 34). Die Beschwerdeführer begründen im Übrigen nicht (nicht publ. E. 3), inwiefern Art. 18 Abs. 2 KV/BE einen darüber hinausgehenden Schutzanspruch gewährleisten soll, zumal sie selber darlegen, dass Art. 18 Abs. 2 KV/BE keine subjektiven Rechte vermittelt, sondern sich an den Gesetzgeber richtet. Darauf ist somit nicht weiter einzugehen. BGE 138 I 331 S. 338</w:t>
      </w:r>
    </w:p>
    <w:p>
      <w:r>
        <w:rPr>
          <w:b/>
        </w:rPr>
        <w:t>E. 5.2</w:t>
      </w:r>
    </w:p>
    <w:p>
      <w:r>
        <w:t>Der Schutzbereich von Art. 8 Ziff. 1 EMRK ist betroffen, wenn Daten, welche die Privatsphäre betreffen, erhoben, gespeichert oder verarbeitet werden ( BGE 133 I 77 E. 3.2 S. 80 f.; BGE 124 I 85 E. 2c S. 87; BGE 122 I 360 E. 5a S. 362; BGE 120 Ia 147 E. 2 S. 149; Urteile des Europäischen Gerichtshofs für Menschenrechte [EGMR] Wasmuth gegen Deutschland vom 17. Februar 2011 [Nr. 12884/03] § 74; Marper gegen Vereinigtes Königreich vom 4. Dezember 2008 [Nr. 30562/04 und 30566/04] § 67; Perry gegen Grossbritannien vom 17. Juli 2003, Recueil CourEDH 2003-IX S. 155 §§ 36 ff.; Amann gegen Schweiz vom 16. Februar 2000, Recueil CourEDH 2000-II S. 201 § 44 f., auch in: VPB 2000 Nr. 144; BELSER, a.a.O., § 3 Rz.10; PHILIPPE MEIER, Protection des données, 2011, Rz. 51 ff., v.a. Rz. 59; FROWEIN/PEUKERT, Europäische Menschenrechtskonvention, 3. Aufl. 2009, N. 16 zu Art. 8 EMRK ; GRABENWARTER/PABEL, Europäische Menschenrechtskonvention, 5. Aufl. 2012, § 22 Rz.10). Bei der Frage, ob ein Eingriff im Sinn von Art. 8 Ziff. 2 EMRK vorliegt, berücksichtigt der EGMR die Art der Information, die Form ihrer Verwendung und das Ergebnis, zum dem diese führen kann (Urteile des EGMR Marper , § 67; Peck gegen Vereinigtes Königreich vom 28. Januar 2003 [Nr. 44647/98] §§ 59-61). Art. 8 EMRK verlangt, dass ein Gesetz mit ausreichender Klarheit die Bedingungen für die Datenverarbeitung festlegen muss, um die Betroffenen gegen eine willkürliche Verwendung durch die Behörde zu schützen. Das Niveau der Präzisierung hängt dabei massgeblich ab vom betroffenen Sachgebiet sowie der Anzahl und der Qualität der Gesetzesanwender. Von Bedeutung ist auch, ob die Datenverarbeitung geheim oder offen erfolgt, denn die Gefahr einer missbräuchlichen Verwendung durch die Behörden ist bedeutend grösser, wenn der Betroffene nichts von der Datenbearbeitung weiss (Urteile des EGMR Marper , § 95 f.; Amann , § 56). Die von den Beschwerdeführern zitierten konkreten Anforderungen aus dem Urteil Marper , § 98 (richtig: § 99) können nicht auf den vorliegenden Fall übertragen werden, denn jene Ausführungen des EGMR beziehen sich ausdrücklich auf die dort streitgegenständlichen Massnahmen (DNA-Profile, Gewebeproben und digitale Fingerabdrücke). Für den EGMR war deren höchst persönlichkeitsgefährdender Charakter (§§ 72, 75, 76, 104) namentlich zufolge deren automatisierter Verwendung (§§ 75, 86) unter sehr vielen verschiedenen Umständen (§ 84) entscheidend. Vergleichbare Verwendungen liegen hier nicht vor. BGE 138 I 331 S. 339</w:t>
      </w:r>
    </w:p>
    <w:p>
      <w:r>
        <w:rPr>
          <w:b/>
        </w:rPr>
        <w:t>E. 6.1</w:t>
      </w:r>
    </w:p>
    <w:p>
      <w:r>
        <w:t>Art. 8 Abs. 1 SHG umschreibt das Sozialhilfegeheimnis. Nach Art. 8 Abs. 2 lit. a SHG entfällt das Geheimnis, wenn die betroffene Person zur Auskunfterteilung ermächtigt hat. Letztere Bestimmung ist entgegen den Beschwerdeführern nicht verfassungswidrig. Auf den Grundrechtsschutz kann im Einzelfall - wenigstens bei nicht schwer wiegenden Grundrechtseingriffen - auch verzichtet werden (KIENER/KÄLIN, Grundrechte, 2007, S. 57 f.; MARKUS SCHEFER, Die Beeinträchtigung von Grundrechten, 2006, S. 71 f.; YVO HANGARTNER, Grundzüge des schweizerischen Staatsrechts, Bd. II: Grundrechte, 1982, S. 25 f.). Selbst im Gutachten, das von einem weniger individualrechtlichen bzw. einem vor allem institutionellen Schutzgehalt des verfassungsrechtlichen Datenschutzes ausgeht und dementsprechend der Einwilligung eine nur beschränkte Bedeutung zumisst, wurde die Einwilligung im konkreten Einzelfall als grundsätzlich zulässig erachtet (Rz. 58). Und auch Art. 19 Abs. 1 lit. b des Bundesgesetzes vom 19. Juni 1992 über den Datenschutz (DSG; SR 235.1) sieht vor, dass die Bekanntgabe von Personendaten im Einzelfall bei entsprechender Einwilligung zulässig ist. Nichts anderes ergibt sich aus der von den Beschwerdeführern angerufenen Lehrmeinung (EPINEY/SCHLEISS, Ausgewählte Aspekte des Art. 19 Abs. 3 DSG [Abrufverfahren], Jusletter vom 7. November 2011,Rz. 23), denn die Autorinnen beziehen sich ausdrücklich nur auf die Voraussetzungen beim sog. Abrufverfahren nach Art. 19 Abs. 3 DSG , welches ein automatisiertes Verfahren beinhaltet (a.a.O., Rz. 15). Automatisierte Verfahren bergen aber klar höhere Risiken für Persönlichkeitsverletzungen (vgl. auch Urteil des EGMR Marper , §§ 75, 86; MEIER, a.a.O., S. 84). Um ein solches Verfahren geht es hier nicht. Art. 8a Abs. 5 SHG behält für die Einrichtung automatisierter Abrufverfahren eine ausdrückliche Grundlage in einem Gesetz vor.</w:t>
      </w:r>
    </w:p>
    <w:p>
      <w:r>
        <w:rPr>
          <w:b/>
        </w:rPr>
        <w:t>E. 6.2</w:t>
      </w:r>
    </w:p>
    <w:p>
      <w:r>
        <w:t>Die in Art. 8 Abs. 2 lit. b SHG vorgesehene Möglichkeit, dass das Sozialhilfegeheimnis entfällt, wenn die vorgesetzte Stelle zur Auskunftserteilung ermächtigt hat, war in den Normtextvorschlägen des Gutachtens (Rz. 327) und entsprechend im Antrag des Regierungsrats noch nicht enthalten. Diese Bestimmung fand, wie der ganze Art. 8 Abs. 2 SHG, erstmals Eingang in den Gemeinsamen Antrag des Regierungsrates und der Kommission an den Grossen Rat vom 11. August 2010. Aus den Materialien ergibt sich nichts Genaueres. Als Anwendungsbeispiel wurde die Einvernahme einer Sozialarbeiterin als Zeugin in einem Zivilprozess genannt (vgl. BGE 138 I 331 S. 340 Ausführungen anlässlich einer Informationsveranstaltung der Gesundheits- und Fürsorgedirektion des Kantons Bern im November 2011, S. 2). Die frühere gesetzliche Regelung der sozialhilferechtlichen Schweigepflicht ging nach vorherrschendem Verständnis nicht über den Schutz des allgemeinen Amtsgeheimnisses gemäss Art. 58 Personalgesetz des Kantons Bern vom 16. September 2004 (PG/BE; BSG 153.01) hinaus. Sowohl Art. 58 PG /BE wie aArt. 8 Abs. 1 SHG stellten Angelegenheiten, die ihrer Natur nach oder gemäss besonderer Vorschrift geheim zu halten sind, unter die Schweigepflicht. Da diese offene Formulierung bei den in der Sozialarbeit Tätigen zu Unsicherheiten geführt hatte, wurden die Standardfälle der Datenpreisgabe durch die Sozialhilfebehörden an andere Behörden oder Private in Art. 8a SHG präzisiert (Gutachten, Rz. 317 i.V.m. Rz. 220; Vortrag des Regierungsrats an den Grossen Rat zum Gemeinsamen Antrag des Regierungsrats und der Kommission vom 11. August 2010, S. 5 f.). Art. 8a SHG enthält somit nach der Absicht des Gesetzgebers die materiellen Ausnahmen von der Geheimnispflicht. Bereits Art. 58 Abs. 2 PG /BE sieht zudem vor, dass Angestellte über grundsätzlich der Geheimnispflicht unterstehende Angelegenheiten vor Gerichten und weiteren Instanzen aussagen dürfen, wenn die zuständige Behörde sie dazu ermächtigt. Dabei handelt es sich um eine organisationsrechtliche Norm formeller Natur. Dazu, ob materiell ein Grund für eine Datenfreigabe besteht, ist damit nichts gesagt. Zwar ist der einzelne Angestellte zufolge der Ermächtigung vom Vorwurf einer Amtsgeheimnisverletzung geschützt; es bleibt aber offen, ob die übergeordnete Behörde durch die Ermächtigung nun ihrerseits eine Amtsgeheimnisverletzung begeht (JEAN NICOLAS DRUEY, Information als Gegenstand des Rechts, 1995, S. 417 ff., 420; Gutachten, Rz. 214 ff. i.V.m. Rz. 194-196). Art. 8 Abs. 2 lit. b SHG ist somit in dem Sinn von Art. 8a SHG abzugrenzen, dass es sich lediglich um eine formelle Bestimmung analog Art. 58 Abs. 2 PG /BE handelt. Das wird auch bestätigt durch das erwähnte Beispiel (Einvernahme als Zeugin in einem Prozess, vgl. E. 6.2 erster Absatz). Das Amtsgeheimnis - und entsprechend auch das Sozialhilfegeheimnis - begründet ein Mitwirkungsverweigerungsrecht gemäss Art. 166 Abs. 1 lit. c ZPO (SR 272). Dieses entfällt jedoch, wenn die betroffene Person von ihrer vorgesetzten Stelle zur Aussage ermächtigt worden ist und sich damit auch nicht mehr strafbar macht ( Art. 320 Ziff. 2 StGB ). Im Hinblick auf die BGE 138 I 331 S. 341 Zeugnispflicht kann also eine Ermächtigung notwendig sein; die Einwilligung des Geheimnisherrn allein genügt nicht (MARKUS BERNI, in: Schweizerische Zivilprozessordnung [ZPO], Baker &amp; McKenzie [Hrsg.], 2010, N. 10 zu Art. 166 ZPO ). Ob die gerügte explizite Bestimmung im SHG angesichts der allgemeinen Regelung im PG/BE notwendig war, kann hier offenbleiben. Beabsichtigt war offenbar, der Übersichtlichkeit halber auch Regelungen aus andern Gesetzen aufzunehmen (vgl. Ausführungen anlässlich der erwähnten Informationsveranstaltung vom November 2011, S. 2).</w:t>
      </w:r>
    </w:p>
    <w:p>
      <w:r>
        <w:rPr>
          <w:b/>
        </w:rPr>
        <w:t>E. 6.3.1</w:t>
      </w:r>
    </w:p>
    <w:p>
      <w:r>
        <w:t>Die Beschwerdeführer machen sodann geltend, Art. 8 Abs. 3 und 4 SHG regelten in Erfüllung der verfassungsmässigen Anforderungen genau, unter welchen Voraussetzungen im Rahmen der Sozialhilfe angefallene Personendaten zur Erstattung einer Strafanzeige verwendet werden dürften. Diese konkrete gesetzliche Regelung werde unterlaufen, wenn nach Art. 8 Abs. 2 lit. c SHG solche Daten ohnehin immer zur Erstattung einer Anzeige verwendet werden dürften. Art. 8 Abs. 2 lit. c SHG enthalte eine Generalvollmacht und sei daher offensichtlich verfassungswidrig.</w:t>
      </w:r>
    </w:p>
    <w:p>
      <w:r>
        <w:rPr>
          <w:b/>
        </w:rPr>
        <w:t>E. 6.3.2</w:t>
      </w:r>
    </w:p>
    <w:p>
      <w:r>
        <w:t>Auch diese Rüge ist unbegründet. Nachdem der ursprüngliche Antrag der Regierung lediglich eine Bestimmung zur Befreiung von der Anzeige pflicht (Art. 8 Abs. 2) und eine solche zur Anzeigeberechtigung bei Verdacht auf Widerhandlung gegen Art. 85 SHG enthalten hatte, wurde in der Kommission präzisiert, dass ein Anzeige recht immer bestehe; die Diskussionen bezogen sich vor allem auf die Abgrenzung der Anzeigepflichten (Kommissionssitzung vom 16. September 2010, S. 11 und 14 f. ). Das Anzeigerecht ergebe sich aus der Formulierung, dass in diesem Fall das Sozialhilfegeheimnis entfalle (Kommissionssitzung vom 21. September 2010, S. 3). Die in der Vernehmlassung des Regierungsrats vertretene Auffassung, dass Art. 8 Abs. 3 und 4 SHG lediglich die Anzeigepflichten regelt, bei den davon nicht erfassten Delikten aber grundsätzlich ein Anzeigerecht besteht und sich dieses auf Art. 8 Abs. 2 lit. c SHG stützen lässt, entspricht somit den Materialien. Es ist eine Frage der Verhältnismässigkeit im Einzelfall, ob eine Anzeige berechtigterweise erfolgt ist. Gerade bei Straftaten, die nicht mit dem Bezug der Sozialhilfe zusammenhängen und daher nicht unter Art. 8 Abs. 3 lit. b SHG fallen, namentlich bei Delikten gegen die körperliche oder sexuelle Integrität, kann ohne weiteres das Interesse an der Anzeige der Straftat jenes an der Einhaltung des BGE 138 I 331 S. 342 Sozialhilfegeheimnisses überwiegen. Eine genauere Abgrenzung der Delikte bereits im Gesetz ist nicht möglich, da die Frage, ob vom Anzeigerecht Gebrauch gemacht wird, insbesondere in solchen Fällen von einer Interessenabwägung im Einzelfall abhängt.</w:t>
      </w:r>
    </w:p>
    <w:p>
      <w:r>
        <w:rPr>
          <w:b/>
        </w:rPr>
        <w:t>E. 7.1</w:t>
      </w:r>
    </w:p>
    <w:p>
      <w:r>
        <w:t>Die Beschwerdeführer rügen sodann, Art. 8b Abs. 3 SHG sei verfassungswidrig. Die darin enthaltene, erst im Rahmen der Beratungen eingefügte Generalvollmacht zur Informationsbeschaffung stehe in eklatantem Widerspruch zu Art. 8c SHG, welcher die Beschaffung von Informationen bei Dritten beschränke und genau umschreibe. Die Generalvollmacht bezwecke, diese Voraussetzungen zu umgehen und ermögliche einen völlig unbegrenzten und unkontrollierten Datenfluss. Da die Vollmacht zudem im Zeitpunkt der Gesuchstellung erteilt werden müsse, könne von einer freiwilligen Vollmacht keine Rede sein. Die Erlangung von Sozialhilfe werde an einen Verzicht auf Grundrechtsschutz geknüpft und damit werde in Fällen, in welchen es sich um existenznotwendige Sozialhilfe handle, auch das Recht auf Nothilfe gemäss Art. 12 BV verletzt.</w:t>
      </w:r>
    </w:p>
    <w:p>
      <w:r>
        <w:rPr>
          <w:b/>
        </w:rPr>
        <w:t>E. 7.2</w:t>
      </w:r>
    </w:p>
    <w:p>
      <w:r>
        <w:t>Art. 8b SHG enthält eine Stufenfolge der Informationsbeschaffung. In erster Linie sind Informationen im Rahmen der Mitwirkungspflicht (Art. 28 SHG) bei der betroffenen Person zu beschaffen (Abs. 1), in zweiter Linie gestützt auf die gesetzlichen Befugnisse gemäss Art. 8c SHG (Abs. 2) und erst zuletzt - wenn sich die Information auf beiden Wegen nicht beschaffen lässt - kann sich die Sozialhilfebehörde auf die Vollmacht stützen. Entsprechend wurden in den Beratungen zwei Anwendungsbereiche genannt: die Informationsbeschaffung bei privaten Trägern von Berufsgeheimnissen (Ärzte, Anwälte, Banken) und jene Fälle, wo zwar gemäss Art. 8c SHG eine gesetzliche Auskunftspflicht Dritter besteht, diese Dritten dem aber nicht oder nur ungenügend nachkommen (vgl. Tagblatt des Grossen Rates des Kantons Bern, Jg. 2010, Novembersession vom 22. November bis 1. Dezember 2010, S. 12, Votum Studer). Nach dem klaren Wortlaut des Gesetzes ist die Vollmacht im Zeitpunkt der Einreichung des Gesuchs einzuholen. Soweit seitens der kantonalen Gesundheits- und Fürsorgedirektion die Auffassung vertreten wurde, die Vollmacht sei erst einzuholen, wenn sich zeige, dass eine betroffene Person ungenügend mitwirke (erwähnte Informationsveranstaltung vom November 2011, S. 8), wäre diese Interpretation der Bestimmung mit dem klaren Gesetzeswortlaut nicht vereinbar. BGE 138 I 331 S. 343</w:t>
      </w:r>
    </w:p>
    <w:p>
      <w:r>
        <w:rPr>
          <w:b/>
        </w:rPr>
        <w:t>E. 7.3</w:t>
      </w:r>
    </w:p>
    <w:p>
      <w:r>
        <w:t>Die Beschwerdeführer gehen davon aus, das Erlangen der Sozialhilfe hänge vom Erteilen der Vollmacht ab; die Bestimmung berühre daher auch das Recht auf Nothilfe gemäss Art. 12 BV . Das Erteilen der Vollmacht ist eine besondere Form der Mitwirkung. Da Art. 8b Abs. 3 SHG sich nicht zu den Folgen einer Vollmachtsverweigerung äussert, gelten die allgemeinen Regeln zur Mitwirkungsverweigerung. Nach Art. 36 SHG wird die Hilfe bei Pflichtverletzungen gekürzt. Die Leistungskürzung muss dem Fehlverhalten angemessen sein und darf den absoluten Existenzbedarf nicht berühren. Kommt ein Gesuchsteller seiner Mitwirkungspflicht nicht nach und kann deshalb der Bedarf überhaupt nicht ermittelt werden, mangelt es am Nachweis der Bedürftigkeit. Der Gesuchsteller trägt die Folgen der Beweislosigkeit, die er selbst zu verantworten hat. Das Grundrecht auf Existenzsicherung wird davon nicht berührt, denn beweismässig liegt keine Notlage vor. Kann die Notlage anderweitig eruiert werden, muss die Sozialhilfebehörde die notwendigen Abklärungen treffen. Steht die Notlage trotz mangelnder Mitwirkung fest, ist der Schutzbereich von Art. 12 BV betroffen (CARLO TSCHUDI, Die Auswirkungen des Grundrechts auf Hilfe in Notlagen auf sozialhilferechtliche Sanktionen, in: Das Grundrecht auf Hilfe in Notlagen, derselbe [Hrsg.], 2005, S. 117 ff., 121; CLAUDIA HÄNZI, Die Richtlinien der schweizerischen Konferenz für Sozialhilfe, 2011, S. 150). Das bedeutet, dass eine Vollmachtsverweigerung bei Einreichen des Gesuchs nicht zu Nichteintreten führen darf, weil in diesem Zeitpunkt noch unklar ist, ob die Behörde nicht gestützt auf die vom Gesuchsteller selber gelieferten und den allenfalls nach Art. 8c SHG beschafften Daten in der Lage sein wird, den Bedarf zu beurteilen (vgl. auch BGE 131 V 42 E. 3 S. 47 und SVR 2009 UV Nr. 43 S. 150, 8C_770/2008 E. 5.2; je mit Hinweisen, betreffend eine Mitwirkungspflichtverletzung durch Verweigerung der Ermächtigungserteilung nach Art. 55 Abs. 1 UVV [SR 832.202]). Stellt sich später heraus, dass Bedarf besteht, kann die Sozialhilfe zwar wegen Verletzung der Mitwirkung gekürzt werden. Das Existenzminimum ist jedoch gemäss Art. 36 SHG immer zu beachten. Somit verletzt Art. 8b Abs. 3 SHG das Grundrecht auf Existenzsicherung nicht.</w:t>
      </w:r>
    </w:p>
    <w:p>
      <w:r>
        <w:rPr>
          <w:b/>
        </w:rPr>
        <w:t>E. 7.4</w:t>
      </w:r>
    </w:p>
    <w:p>
      <w:r>
        <w:t>Ebenso wenig verletzt die Pflicht zur Vollmachterteilung den verfassungsrechtlichen Anspruch auf Datenschutz:</w:t>
      </w:r>
    </w:p>
    <w:p>
      <w:r>
        <w:rPr>
          <w:b/>
        </w:rPr>
        <w:t>E. 7.4.1</w:t>
      </w:r>
    </w:p>
    <w:p>
      <w:r>
        <w:t>Das Einverständnis in eine Datenbearbeitung muss grundsätzlich freiwillig sein. Jedoch kann die alleinige Tatsache, dass eine BGE 138 I 331 S. 344 Verweigerung einen Nachteil für die betroffene Person nach sich zieht, die Gültigkeit der Zustimmung nicht beeinträchtigen. Dies wäre nur dann der Fall, wenn dieser Nachteil keinen Bezug zum Zweck der Bearbeitung hat oder diesem gegenüber unverhältnismässig ist (Botschaft vom 19. Februar 2003 zur Änderung des Bundesgesetzes über den Datenschutz [DSG], BBl 2003 2101 ff., 2127 Ziff. 2.3; MEIER, a.a.O., Rz. 853 ff.; ASTRID EPINEY, in: Datenschutzrecht, Belser/Epiney/Waldmann [Hrsg.], 2011, § 9 Rz. 18). Diese im Hinblick auf den gesetzlichen Datenschutz genannten Kriterien sind auch massgebliche Gesichtspunkte bei der Prüfung des verfassungsrechtlichen Schutzes. Allein daraus, dass allenfalls später die Hilfe gekürzt wird, wobei die Kürzung nach dem ausdrücklichen Wortlaut des Art. 36 SHG dem Verschulden angemessen sein muss, können die Beschwerdeführer somit nichts für sich ableiten.</w:t>
      </w:r>
    </w:p>
    <w:p>
      <w:r>
        <w:rPr>
          <w:b/>
        </w:rPr>
        <w:t>E. 7.4.2</w:t>
      </w:r>
    </w:p>
    <w:p>
      <w:r>
        <w:t>Die Beschwerdeführer machen sodann geltend, wegen der inhaltlichen Unbestimmtheit handle es sich um eine unzulässige Generalvollmacht, die einen "völlig unbegrenzten und unkontrollierten Datenfluss" ermögliche.</w:t>
      </w:r>
    </w:p>
    <w:p>
      <w:r>
        <w:rPr>
          <w:b/>
        </w:rPr>
        <w:t>E. 7.4.2.1</w:t>
      </w:r>
    </w:p>
    <w:p>
      <w:r>
        <w:t>Verschiedene kantonale Sozialhilfegesetze ermächtigen die Behörde ex lege, Informationen bei Dritten einzuholen, ohne dies im Einzelnen zu spezifizieren (z.B. § 2 Abs. 2 des Gesetzes des Kantons Aargau vom 6. März 2001 über die öffentliche Sozialhilfe und die soziale Prävention [SAR 851.200]: "Kommen sie dieser Verpflichtung nicht nach, sind die zuständigen Behörden berechtigt, die für den Vollzug erforderlichen Auskünfte einzuholen"; Art. 16 Abs. 1 lit. b des Sozialhilfegesetzes des Kantons St. Gallen vom 27. September 1998 [sGS 381.1]: "Wer um finanzielle Nothilfe ersucht ... ermächtigt Amtsstellen und Dritte, Auskünfte zu erteilen"; Art. 12 Abs. 3 der Sozialhilfeverordnung des Kantons Obwalden vom 10. November 1983 [GDB 870.11] i.V.m. Art. 14 des Sozialhilfegesetzes des Kantons Obwalden vom 23. Oktober 1983 [GDB 870.1]: "Die in der öffentlichen Sozialhilfe tätigen Personen und Amtsstellen sind berechtigt, nötigenfalls bei Dritten Auskünfte einzuholen"; § 23 Abs. 3 des Gesetzes vom 16. Dezember 1982 über die Sozialhilfe im Kanton Zug [BGS 861.4]: "Die Sozialbehörden sind berechtigt, nötigenfalls bei Dritten Auskünfte einzuholen, in der Regel nach Orientierung des Betroffenen"; vgl. auch § 18 Abs. 4 des Sozialhilfegesetzes des Kantons Zürich vom 14. Juni 1981 [LS 851.1] in der seit 1. Januar 2012 geltenden Fassung: "Die BGE 138 I 331 S. 345 Fürsorgebehörde ist berechtigt, auch ohne Zustimmung des Hilfesuchenden und der weiteren in Abs. 1 genannten Personen Auskünfte bei Dritten einzuholen, die sie für die Erfüllung ihrer Aufgaben benötigt, wenn Zweifel an der Richtigkeit oder Vollständigkeit der Angaben oder Unterlagen bestehen").</w:t>
      </w:r>
    </w:p>
    <w:p>
      <w:r>
        <w:rPr>
          <w:b/>
        </w:rPr>
        <w:t>E. 7.4.2.2</w:t>
      </w:r>
    </w:p>
    <w:p>
      <w:r>
        <w:t>Die (privatautonome) Vollmacht ersetzt eine gesetzliche Ermächtigung. Im einen wie im andern Fall stellt sich die Frage, ob die Grundlage für die Informationsbeschaffung genügend bestimmt ist. Aus dem Verhältnismässigkeitsprinzip ( Art. 36 Abs. 3 BV ) ergibt sich, dass nur jene Daten erhoben werden dürfen, die für die Bearbeitung des Gesuchs notwendig sind. Im Datenschutz wird daraus der Grundsatz der Zweckbindung abgeleitet ( BGE 129 I 249 E. 4.2 S. 255 mit Hinweisen; Gutachten, Rz. 100; RAINER J. SCHWEIZER, in: Die Schweizerische Bundesverfassung, Ehrenzeller und andere [Hrsg.], 2. Aufl. 2008, N. 44 zu Art. 13 BV ; vgl. auch EPINEY, in: Datenschutzrecht, a.a.O., § 9 Rz. 29 ff., 31). In den oben genannten kantonalen Bestimmungen wird diese Zweckbindung mehrheitlich ausdrücklich festgehalten mit Ausdrücken wie "nötigenfalls", "die erforderlichen Auskünfte", "für die Ausübung ihrer Aufgaben benötigt".</w:t>
      </w:r>
    </w:p>
    <w:p>
      <w:r>
        <w:rPr>
          <w:b/>
        </w:rPr>
        <w:t>E. 7.4.2.3</w:t>
      </w:r>
    </w:p>
    <w:p>
      <w:r>
        <w:t>In Art. 8b Abs. 3 SHG fehlt nach dem Wortlaut eine entsprechend explizite Einschränkung. Eine solche ergibt sich aber aus der Systematik. Dass die zu erhebenden Informationen für den Vollzug erforderlich bzw. notwendig sein müssen, um die Ansprüche nach dem SHG abzuklären, ist ausdrücklich in Art. 8c Abs. 1 und 2 festgehalten. In Art. 8c Abs. 3 SHG wird schliesslich in einer nicht abschliessenden Aufzählung festgehalten, zu welchen Gegenständen Informationen eingeholt werden können, und damit verdeutlicht, was mit den allgemeinen Begriffen "erforderlich" bzw. "notwendig" gemeint ist. Art. 8b Abs. 3 SHG nimmt gemäss seinem Wortlaut auf diese Bestimmungen Bezug. Der Unterschied zwischen Art. 8b Abs. 3 und Art. 8c ist daher im Wesentlichen, dass Art. 8b Abs. 3 einerseits offenlässt, von welchen Personen Auskünfte eingeholt werden können, und anderseits die Zwecke, zu denen Auskünfte eingeholt werden, nicht spezifiziert. Das bedeutet aber nicht, dass die allgemeine Zweckgebundenheit, nämlich dass nur die für die Gesuchsbearbeitung erforderlichen Daten beschafft werden dürfen (vgl. auch MEIER, a.a.O., Rz. 883; CORRADO RAMPINI, in: Basler Kommentar, Datenschutzgesetz, 2. Aufl. 2006, N. 5 zu Art. 13 DSG ), nicht BGE 138 I 331 S. 346 gelten würde. Es geht daher nicht um eine für irgendwelche Zwecke verwendbare Generalvollmacht; vielmehr ermächtigt die Vollmacht nur, die zur Prüfung des Anspruchs nötigen Informationen einzuholen. Damit ist für den Gesuchsteller grundsätzlich erkennbar (vgl. SCHWEIZER, a.a.O., N. 44 zu Art. 13 BV ; EPINEY, in: Datenschutzrecht, a.a.O., § 9 Rz. 40), welche Daten über ihn beschafft werden. Es steht auch nichts entgegen, auf der Vollmacht entsprechend festzuhalten, dass nur für den Vollzug notwendige Informationen beschafft werden dürfen, allenfalls auch unter Wiedergabe des entsprechend angepassten Wortlauts von Art. 8c Abs. 3 SHG.</w:t>
      </w:r>
    </w:p>
    <w:p>
      <w:r>
        <w:rPr>
          <w:b/>
        </w:rPr>
        <w:t>E. 7.4.3</w:t>
      </w:r>
    </w:p>
    <w:p>
      <w:r>
        <w:t>Nach dem Gesagten handelt es sich hier nicht um eine Generalvollmacht, sondern um eine durch ihre Zweckgebundenheit eingeschränkte Vollmacht. Die Frage kann nunmehr einzig sein, ob trotz dieser Einschränkung die Pflicht zur Einreichung einer solchen Vollmacht bei Gesuchseinreichung als verfassungswidrig zu betrachten ist, sei es, weil die Massnahme sich als unverhältnismässig erweist, sei es, weil wegen der noch gegebenen Offenheit der Vollmacht die Gefahr des gesetz- und damit auch verfassungswidrigen Gebrauchs besteht. Die diesbezüglich von den Beschwerdeführern erhobenen Rügen genügen allerdings kaum den Anforderungen des Art. 106 Abs. 2 BGG (nicht publ. E. 3). Insbesondere ist unklar, ob der pauschal erhobene Vorwurf der Unverhältnismässigkeit sich nur auf eine völlig unbegrenzte Vollmacht bezieht oder aber auf eine durch die Zweckgebundenheit eingeschränkte Vollmacht, wie sie hier nach dem zuvor Gesagten vorliegt. Diese Frage kann aber offenbleiben, da eine Verfassungswidrigkeit jedenfalls zu verneinen ist, wie die folgenden Ausführungen zeigen.</w:t>
      </w:r>
    </w:p>
    <w:p>
      <w:r>
        <w:rPr>
          <w:b/>
        </w:rPr>
        <w:t>E. 7.4.3.1</w:t>
      </w:r>
    </w:p>
    <w:p>
      <w:r>
        <w:t>Das Gebot der Verhältnismässigkeit ist unter dem Gesichtswinkel der Einschränkung von Grundrechten nach Art. 36 Abs. 3 BV sowie nach Art. 8 Ziff. 2 EMRK zu beachten. Es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136 I 87 E. 3.2 S. 91 f. mit Hinweisen; vgl. auch BGE 137 I 31 E. 7.5.2 S. 53). BGE 138 I 331 S. 347 Es besteht unzweifelhaft und auch unbestrittenermassen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(vgl. hiezu BGE 114 Ia 395 E. 6b S. 402; Urteil 1C_11/2009 vom 3. Juni 2009 E. 2). Im Hinblick auf dieses öffentliche Interesse erscheint der mit der Pflicht zur Erteilung der Vollmacht verbundene Eingriff zumutbar, zumal diese innerhalb des dargelegten gesetzlichen Stufensystems erst als letzte Massnahme zum Zuge kommt, nämlich wenn die erforderlichen Informationen weder bei der betroffenen Person noch gestützt auf die gesetzlichen Befugnisse beschafft werden können (E. 7.2 hievor). Zu beachten ist sodann, dass der gesuchstellenden Person bei Erteilung der Vollmacht bewusst gemacht wird, dass diese als - letzte - Informationsmassnahme zur Anwendung gelangen kann. Dies geht insofern weniger weit als die einer Behörde eingeräumten Informationsmöglichkeiten aufgrund einer allgemeinen gesetzlichen Ermächtigung, über deren Bestehen sich die gesuchstellende Person in der Regel kaum Rechenschaft gibt. Unter dem Gesichtswinkel der Geeignetheit ist festzuhalten, dass es nicht möglich ist, jeden möglichen Anwendungsfall für die Vollmacht vorauszusehen und zu beurteilen, ob diese künftig ein geeignetes Mittel zur Informationsgewinnung darstellt. Die Beschwerdeführer haben auch in keiner Weise ausgeführt, wann und inwiefern es an dieser Geeignetheit fehlen soll. Im Rahmen der hier vorzunehmenden abstrakten Normenkontrolle lässt sich die Geeignetheit der Vollmacht daher nicht verneinen. Ebenso fehlt es an substantiierten Ausführungen zur Erforderlichkeit, sodass auch darauf nicht weiter eingegangen werden kann. Die Verhältnismässigkeit der Massnahme ist demnach gegeben.</w:t>
      </w:r>
    </w:p>
    <w:p>
      <w:r>
        <w:rPr>
          <w:b/>
        </w:rPr>
        <w:t>E. 7.4.3.2</w:t>
      </w:r>
    </w:p>
    <w:p>
      <w:r>
        <w:t>Wie dargelegt (nicht publ. E. 4) hat der Verfassungsrichter die Möglichkeit einer verfassungskonformen Auslegung nicht nur abstrakt zu untersuchen, sondern auch die Wahrscheinlichkeit verfassungstreuer Anwendung einzubeziehen. Die abstrakt betrachtet BGE 138 I 331 S. 348 verfassungskonforme Vollmacht erwiese sich als verfassungswidrig, wenn zu befürchten wäre, dass sie entgegen den dargelegten Einschränkungen verwendet würde. Von besonderer Bedeutung ist dabei, namentlich auch im Hinblick auf Art. 8 EMRK , die Qualität der Gesetzesanwender (vgl. E. 5.2 hievor). Im Bereich Sozialhilfe sind grundsätzlich Personen beschäftigt, welche aufgrund ihrer Ausbildung in der Lage sind, zwischen für den Sozialhilfeanspruch erforderlichen und nicht erforderlichen Informationen zu differenzieren. Es kann zudem davon ausgegangen werden, dass es sich dabei eher um Personen handelt, welche sich aufgrund eines Interesses an sozialen Themen zu diesem Betätigungsfeld hingezogen fühlen. Das zeigt sich etwa am Berufsbild, welches der Beschwerde führende Verband Avenir Social - Professionelle Soziale Arbeit ( http://www.avenirsocial.ch ) vermittelt, und spricht dagegen, dass diese Personen die erteilten Vollmachten sachfremd anwenden. Ausbildungsstand und Interessenlage lassen die Gefahr missbräuchlicher Verwendung solcher Vollmachten daher als sehr gering erscheinen. Dafür spricht im Übrigen die dem Gericht eingereichte Mustervollmacht. Es sind keine anderen Gesichtspunkte geltend gemacht oder sonst ersichtlich, welche auf eine Missbrauchsgefahr hindeuten würden. Schliesslich ist auch von Bedeutung, dass es sich nicht um eine geheime Datenbearbeitung handelt (vgl. E. 5.2 hievor). Auch wenn das SHG nicht vorschreibt, dass die Betroffenen über die - sei es aufgrund der gesetzlichen Ermächtigungen (Art. 8c SHG) oder der Vollmacht - von Dritten eingeholten Daten im Einzelnen informiert werden müssen, haben diese die Möglichkeit, die Bearbeitung ihrer Daten zu kontrollieren. Denn sie haben einen verfassungsrechtlichen Anspruch auf Einsicht in ihre eigenen Akten, ohne ein besonderes schutzwürdiges Interesse nachweisen zu müssen (KIENER/KÄLIN, a.a.O., S. 161 und 163). Damit bleibt ihnen auch die Möglichkeit, im konkreten Einzelfall eine verfassungswidrige bzw. gesetzwidrige Anwendung der Vollmacht zu rügen (nicht publ. E. 4).</w:t>
      </w:r>
    </w:p>
    <w:p>
      <w:r>
        <w:rPr>
          <w:b/>
        </w:rPr>
        <w:t>E. 7.4.4</w:t>
      </w:r>
    </w:p>
    <w:p>
      <w:r>
        <w:t>Art. 8b Abs. 3 SHG ist mithin einer verfassungskonformen Auslegung (nicht publ. E. 4) zugänglich. Die Bestimmung hat somit Bestand.</w:t>
      </w:r>
    </w:p>
    <w:p>
      <w:r>
        <w:rPr>
          <w:b/>
        </w:rPr>
        <w:t>E. 8.1</w:t>
      </w:r>
    </w:p>
    <w:p>
      <w:r>
        <w:t>Weiter zu prüfen sind die gerügten Auskunftpflichten privater Dritter gemäss Art. 8c Abs. 1 lit. c-e SHG. Personen, die mit BGE 138 I 331 S. 349 Sozialhilfebezügern bzw. -antragstellern in Hausgemeinschaft leben oder einer solchen Person gegenüber unterhalts- oder unterstützungspflichtig sind (nachfolgend: Familienangehörige), Arbeitgeber und Vermieter sind danach zur Erteilung mündlicher und schriftlicher Auskünfte verpflichtet, die für den Vollzug erforderlich sind. Die Verankerung dieser Möglichkeit wurde als wichtig erachtet, insbesondere in Fällen, in denen die Angaben der Gesuchsteller vertieft überprüft werden sollen, um einen rechtswidrigen Bezug von Sozialhilfe zu verhindern. Der kantonale Gesetzgeber hat im Übrigen darauf verzichtet, in Bezug auf diese Auskunftspflichten eine Sanktionsmöglichkeit im SHG zu verankern. Er hielt vielmehr fest, sollte eine Privatperson die Auskunftspflicht in schwerwiegender Weise verletzen, müsse eine Sanktionierung über Art. 292 StGB - Ungehorsam gegen eine amtliche Verfügung - erfolgen (Vortrag des Regierungsrats an den Grossen Rat, S. 7).</w:t>
      </w:r>
    </w:p>
    <w:p>
      <w:r>
        <w:rPr>
          <w:b/>
        </w:rPr>
        <w:t>E. 8.2</w:t>
      </w:r>
    </w:p>
    <w:p>
      <w:r>
        <w:t>Die Beschwerdeführer rügen vorerst, bereits die Anfrage bei diesen Dritten führe zu einem erheblichen Grundrechtseingriff. Die Auskunftpflicht sei nämlich nicht denkbar, ohne dass es gleichzeitig zu einer Datenbekanntgabe seitens der Sozialhilfebehörde komme. Mit jeder Anfrage würden die betreffenden Familienangehörigen, Arbeitgeber oder Vermieter darüber informiert, dass die betroffene Person um Unterstützungsleistungen ersucht habe. Das sei weder notwendig noch verhältnismässig. Dass die Bedürftigkeit nicht beurteilt werden kann, wenn zum Beispiel Unklarheit über die Wohnsituation, die Mietkosten oder die Erwerbseinkünfte besteht, liegt auf der Hand. Wie die Beschwerdeführer selber darlegen, beschränkt sich die unumgängliche Information, welche Dritte auf diese Weise erhalten, auf die Tatsache, dass die betreffende Person um Unterstützung ersucht hat. Weitergehende materielle Informationen erhalten sie auf diesem Weg nicht, was der Beschwerdegegner im vorliegenden Verfahren ausdrücklich festhält. Der Grundrechtseingriff durch die Datenbekanntgabe erweist sich somit als im öffentlichen Interesse liegend und angesichts der beschränkten Tragweite auch als verhältnismässig.</w:t>
      </w:r>
    </w:p>
    <w:p>
      <w:r>
        <w:rPr>
          <w:b/>
        </w:rPr>
        <w:t>E. 8.3</w:t>
      </w:r>
    </w:p>
    <w:p>
      <w:r>
        <w:t>In Bezug auf Art. 8c Abs. 1 lit. c SHG (Auskunftpflichten von Familienangehörigen) machen die Beschwerdeführer sodann geltend, diese Bestimmung verstosse gegen das bundesgesetzlich geregelte Zeugnisverweigerungsrecht ( Art. 165 ZPO ) sowie gegen Art. 8 EMRK , Art. 14 BV und die Verfahrensgarantien von Art. 29 BV . BGE 138 I 331 S. 350</w:t>
      </w:r>
    </w:p>
    <w:p>
      <w:r>
        <w:rPr>
          <w:b/>
        </w:rPr>
        <w:t>E. 8.3.1</w:t>
      </w:r>
    </w:p>
    <w:p>
      <w:r>
        <w:t>Die Schweizerische Zivilprozessordnung regelt das Verfahren vor kantonalen Instanzen für streitige Zivilsachen, gerichtliche Anordnungen der freiwilligen Gerichtsbarkeit, gerichtliche Angelegenheiten des Schuldbetreibungs- und Konkursrechts und der Schiedsgerichtsbarkeit ( Art. 1 ZPO ). Sie findet keine Anwendung auf öffentlich-rechtliche Angelegenheiten (DOMINIK VOCK, in: Basler Kommentar, Schweizerische Zivilprozessordnung, 2010, N. 4 zu Art. 1 ZPO ). Eine Verletzung der ZPO liegt daher offensichtlich nicht vor.</w:t>
      </w:r>
    </w:p>
    <w:p>
      <w:r>
        <w:rPr>
          <w:b/>
        </w:rPr>
        <w:t>E. 8.3.2</w:t>
      </w:r>
    </w:p>
    <w:p>
      <w:r>
        <w:t>Die Beschwerdeführer machen insbesondere eine Verletzung des Grundrechts auf Schutz des Familienlebens geltend. Sie berufen sich auf Art. 14 BV , meinen aber offenbar Art. 13 Abs. 1 BV , der den Schutz des Familienlebens garantiert, zumal sie sich auch auf Art. 8 EMRK berufen, welche Bestimmung materiell der Garantie von Art. 13 Abs. 1 BV entspricht ( BGE 137 V 334 E. 6.1.1 S. 347; BGE 126 II 377 E. 7 S. 394; Urteil 1C_219/2007 vom 19. Oktober 2007 E. 2.3, in: Pra 2008 Nr. 12 S. 87).</w:t>
      </w:r>
    </w:p>
    <w:p>
      <w:r>
        <w:rPr>
          <w:b/>
        </w:rPr>
        <w:t>E. 8.3.2.1</w:t>
      </w:r>
    </w:p>
    <w:p>
      <w:r>
        <w:t>Es ist fraglich, ob sämtliche der von Art. 8c Abs. 1 lit. c SHG genannten Personen unter den Begriff "Familie" im Sinn der Grundrechtsnormen fallen würden; dies gilt insbesondere hinsichtlich Personen, die lediglich eine Unterhalts- oder Unterstützungspflicht trifft oder die nur in einer Wohngemeinschaft zusammenleben (vgl. AUER/MALINVERNI/HOTTELIER, Droit constitutionnel suisse, Bd. II, 2006, S. 190 f. Rz. 392 f.; MÜLLER/SCHEFER, a.a.O., S. 235; RAINER J. SCHWEIZER, in: Handbuch der Grundrechte, Merten/Papier [Hrsg.], Bd. VII/2, 2007, § 213 Rz. 35 ff.; PASCAL MAHON, in: Petit commentaire de la Constitution fédérale de la Confédération suisse du 18 avril 1999, 2003, N. 7 f. zu Art. 13 BV ). Eine genaue Abgrenzung kann jedoch unterbleiben, denn eine Grundrechtsverletzung ist ohnehin zu verneinen, wie nachfolgend aufgezeigt wird.</w:t>
      </w:r>
    </w:p>
    <w:p>
      <w:r>
        <w:rPr>
          <w:b/>
        </w:rPr>
        <w:t>E. 8.3.2.2</w:t>
      </w:r>
    </w:p>
    <w:p>
      <w:r>
        <w:t>Der grundrechtliche Anspruch auf Achtung des Familienlebens schützt dieses insbesondere vor Eingriffen, die darauf abzielen oder dazu führen, dass die Familie getrennt wird oder persönliche Kontakte unterbunden oder beeinträchtigt werden ( BGE 137 V 334 E. 6.1.1 S. 347; erwähntes Urteil 1C_219/2007 E. 2.3; MÜLLER/SCHEFER, a.a.O., S. 236; SCHWEIZER, in: Handbuch der Grundrechte, a.a.O., § 213 Rz. 39 und 41; MAHON, a.a.O., N. 8 zu Art. 13 BV ; JENS MEYER-LADEWIG, Europäische Menschenrechtskonvention, Handkommentar, 3. Aufl. 2011, N. 53 zu Art. 8 EMRK ). Er schützt damit ganz allgemein die sozialen, moralischen und kulturellen Beziehungen BGE 138 I 331 S. 351 zwischen Familienmitgliedern, insbesondere bei der Erziehung der Kinder, und auch materielle Interessen, wie Unterhaltsansprüche und erbrechtliche Gestaltungsmöglichkeiten (Urteil des EGMR Merger und Cros gegen Frankreich vom 22. Dezember 2004 [Nr. 68864/01] § 46; MEYER-LADEWIG, a.a.O., N. 49 zu Art. 8 EMRK ; MAHON, a.a.O., N. 7 zu Art. 13 BV ; AUER/MALINVERNI/HOTTELIER, a.a.O., S. 195 Rz. 403). Hauptsächliche Anwendungsbeispiele sind der ausländerrechtliche Aufenthalt, familienrechtliche Auseinandersetzungen, Kinder- und Jugendschutzmassnahmen, Namensgebung, Erziehungs- und Schulfragen. Wann ein Eingriff in das Familienleben vorliegt, kann zweifelhaft sein. Nicht jede Massnahme, die Rückwirkungen auf das Familienleben hat, bedeutet auch einen Eingriff in den grundrechtlich geschützten Bereich beziehungsweise eine Verletzung. So wurde eine solche verneint im Fall einer belgischen Regelung, welche in vom Staat als einsprachig definierten Regionen den Schulunterricht lediglich in dieser Sprache ermöglichte und damit Eltern mit anderer Muttersprache indirekt zwingen konnte, ihre Kinder in einer entfernten Region in die Schule zu schicken (Urteil des EGMR vom 23. Juli 1968, Serie A Bd. 6 § 7). Ebenso wurde der obligatorische Sexualkundeunterricht an öffentlichen Primarschulen nicht als Eingriff in das Familienleben qualifiziert (Urteil des EGMR Kjeldsen, Busk Madsen und Pedersen gegen Dänemark vom 7. Dezember 1976, Serie A Bd. 23 § 57; vgl. auch FROWEIN/PEUKERT, a.a.O., N. 28 zu Art. 8 EMRK ; AUER/MALINVERNI/HOTTELIER, a.a.O., S. 195 Rz. 403). Dies, obwohl in beiden Fällen zweifellos Rückwirkungen auf das Familienleben bestanden.</w:t>
      </w:r>
    </w:p>
    <w:p>
      <w:r>
        <w:rPr>
          <w:b/>
        </w:rPr>
        <w:t>E. 8.3.2.3</w:t>
      </w:r>
    </w:p>
    <w:p>
      <w:r>
        <w:t>Die Beschwerdeführer vergleichen die Informationspflicht mit der - fehlenden - Zeugnispflicht von Familienangehörigen. Sie machen geltend, die zivilprozessualen Zeugnisverweigerungsrechte seien Teil der gesetzlichen Regelungen zum Schutz der Grundrechte der Art. 8 EMRK und Art. 14 (recte: 13 Abs. 1) BV. Zeugnisverweigerungsrechte sollen u.a. einem Zeugen den Konflikt zwischen strafrechtlich sanktionierter Wahrheitspflicht und familiärer Loyalität ersparen (Botschaft vom 28. Juni 2006 zur Schweizerischen Zivilprozessordnung, BBl 2006 7221 ff., 7317 Ziff. 5.10.2; FRANZ RIKLIN, Das Zeugnisverweigerungsrecht aufgrund familienrechtlicher Beziehungen gemäss schweizerischem Strafprozessrecht, in: Festgabe für Bernhard Schnyder zum 65. Geburtstag, 1995, S. 569 ff., 570 f.). Im Hinblick auf Art. 8 EMRK ging der Gerichtshof davon aus, dass die Verhängung einer dreizehntägigen BGE 138 I 331 S. 352 Freiheitsstrafe zur Durchsetzung der Zeugnispflicht einer in gefestigtem Konkubinat lebenden Frau im Strafverfahren gegen ihren Lebenspartner einen Eingriff in das Recht auf Familienleben darstelle (Urteil des EGMR Van der Heijden gegen Niederlande vom 3. April 2012 [Nr. 42857/05] § 52). Das Zeugnisverweigerungsrecht lässt sich indessen nicht ohne weiteres mit der Informationspflicht gemäss Art. 8c Abs. 1 lit. d SHG vergleichen. Letztere kann zwar die familiären Beziehungen belasten, insbesondere wenn Familienmitglieder Angaben machen, welche aus Sicht des Gesuchstellers als unnötig bzw. zu weitgehend empfunden werden. Jedoch lässt sich nicht sagen, dass die Mitwirkungspflicht von derartigem Gewicht ist, dass sie bei normalen Verhältnissen zu einer eigentlichen Beeinträchtigung der familiären Beziehungen führen müsste. Das moralische Dilemma eines Familienangehörigen, dessen Zeugnis (wie im Entscheid Van der Heijden ) mit zu einer langjährigen Gefängnisstrafe beitragen kann, ist von anderer Qualität als die Auskunft gemäss Art. 8c Abs. 1 lit. c SHG, die lediglich gewährleisten soll, dass nicht unrechtmässig staatliche Unterstützung bezogen wird. Im erwähnten Entscheid Van der Heijden war zudem nicht die Zeugnispflicht als solche entscheidend; von Bedeutung war vielmehr, dass die Durchsetzung der Zeugnispflicht zu einer Freiheitsstrafe führte und dies insbesondere gegenüber einer Mutter mit kleinen Kindern (vgl. insbesondere das Votum der Richter Costa, Hajiyev und Malinverni, Ziff. 9 f., und die abweichende Meinung der Richter Tulkens, Vajic, Spielmann, Zupancic und Laffranque, Ziff. 9 und 12). Demgegenüber kann die Nichtbefolgung der Informationsverpflichtung höchstens zu einer Busse wegen Nichtbefolgen einer amtlichen Verfügung führen ( Art. 292 StGB ), und auch dies nach dem Willen des Gesetzgebers (vgl. E. 8.1) einzig bei schwerwiegenden Verstössen.</w:t>
      </w:r>
    </w:p>
    <w:p>
      <w:r>
        <w:rPr>
          <w:b/>
        </w:rPr>
        <w:t>E. 8.3.2.4</w:t>
      </w:r>
    </w:p>
    <w:p>
      <w:r>
        <w:t>Demzufolge ergibt sich, dass die Auskunftspflicht zwar gewisse Rückwirkungen auf das Familienleben haben kann, diese aber keinen Eingriff in den grundrechtlich geschützten Anspruch darstellen.</w:t>
      </w:r>
    </w:p>
    <w:p>
      <w:r>
        <w:rPr>
          <w:b/>
        </w:rPr>
        <w:t>E. 8.4.1</w:t>
      </w:r>
    </w:p>
    <w:p>
      <w:r>
        <w:t>Hinsichtlich des Art. 8c Abs. 1 lit. d SHG (Arbeitgeber) rügen die Beschwerdeführer, durch diese Informationspflicht werde Bundesrecht verletzt, indem die Art. 328b und 330a OR unterlaufen würden. Mit diesen Schutzbestimmungen werde auf Bundesebene BGE 138 I 331 S. 353 abschliessend geregelt, welche Daten Arbeitgeber über ihre Angestellten bearbeiten und inwiefern sie diese Daten weitergeben dürften. Die kantonalen Behörden seien in diesem vom Bundesrecht abschliessend geregelten Bereich von vornherein nicht zur Gesetzgebung kompetent. Konkret bestimme Art. 328b OR , dass nur Daten bearbeitet werden dürften, welche die Eignung für das Arbeitsverhältnis beträfen oder für die Durchführung des Arbeitsverhältnisses erforderlich seien. Und aus Art. 330a OR ergebe sich, dass einzig der Arbeitnehmer darüber entscheide, ob andere Auskünfte als über Art und Dauer des Arbeitsverhältnisses erteilt werden dürften. Demgegenüber sei die Auskunftspflicht der Arbeitgeber gemäss Art. 8c Abs. 3 SHG viel weiter gefasst und umfasse namentlich die "finanziellen und persönlichen Verhältnisse" der Arbeitnehmer, deren "Ansprüche ... gegenüber Dritten" und deren "Integration".</w:t>
      </w:r>
    </w:p>
    <w:p>
      <w:r>
        <w:rPr>
          <w:b/>
        </w:rPr>
        <w:t>E. 8.4.2</w:t>
      </w:r>
    </w:p>
    <w:p>
      <w:r>
        <w:t>Aufgrund des Wortlauts von Art. 8c Abs. 3 SHG können die erwähnten (E. 8.4.1 i.f.) Informationen von allen in Art. 8c Abs. 1 und 2 SHG genannten Personen und Behörden beschafft werden. Es ist jedoch offensichtlich, dass die Formulierung hier zu wenig zwischen den einzelnen Adressaten differenziert. So ist beispielsweise von vornherein nicht einsichtig, dass ein Arbeitgeber zu den persönlichen Verhältnissen oder zu Ansprüchen seines Angestellten gegenüber Dritten überhaupt Auskunft erteilen könnte. Die vom Arbeitgeber zulässigerweise erfassten Daten sind beschränkt auf solche, welche die Eignung des Arbeitnehmers für das Arbeitsverhältnis betreffen oder zur Durchführung des Arbeitsvertrages notwendig sind ( Art. 328b OR ). Der Beschwerdegegner hielt denn auch im vorliegenden Verfahren fest, der Sozialdienst wolle vom Arbeitgeber Informationen über das Bestehen eines Arbeitsverhältnisses, dessen Umfang und Inhalt sowie das damit erzielte Einkommen. Die Auskunftpflicht des Arbeitgebers erfasse somit nicht alle in Art. 8c Abs. 3 SHG aufgezählten Bereiche, sondern sei auf die genannten beschränkt. Die Erklärungen der kantonalen Behörden über die künftige Anwendung einer Vorschrift dürfen im Rahmen der abstrakten Normenkontrolle mitberücksichtigt werden (nicht publ. E. 4). Nachfolgend ist daher zu beurteilen, ob eine kantonale Verpflichtung der Arbeitgeber zu Auskünften über Bestehen und Inhalt des Arbeitsverhältnisses (inkl. Lohn) gegen den Vorrang des Bundesrechts verstösst. BGE 138 I 331 S. 354</w:t>
      </w:r>
    </w:p>
    <w:p>
      <w:r>
        <w:rPr>
          <w:b/>
        </w:rPr>
        <w:t>E. 8.4.3</w:t>
      </w:r>
    </w:p>
    <w:p>
      <w:r>
        <w:t>Die Kantone werden in ihren öffentlich-rechtlichen Befugnissen durch das Bundeszivilrecht nicht beschränkt ( Art. 6 Abs. 1 ZGB ). Eine gleiche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 BGE 138 III 49 E. 4.4.2 S. 55; BGE 137 I 31 E. 4.1 S. 41, BGE 130 I 135 E. 2.5.2 S. 140, 167 E. 3.4 S. 174; BGE 133 I 110 E. 4.1 S. 116; BGE 132 III 49 E. 2.2 S. 51 f.; BGE 130 I 82 E. 2.2 S. 86 f., BGE 130 I 279 E. 2.3.2 S. 284; alle je mit Hinweisen; vgl. auch Urteil 8C_254/2011 vom 7. Juli 2011 E. 6.1 mit Hinweisen).</w:t>
      </w:r>
    </w:p>
    <w:p>
      <w:r>
        <w:rPr>
          <w:b/>
        </w:rPr>
        <w:t>E. 8.4.4</w:t>
      </w:r>
    </w:p>
    <w:p>
      <w:r>
        <w:t>Art. 328b OR wurde als besondere Bestimmung des Datenschutzes im Arbeitsrecht geschaffen (vgl. Botschaft vom 23. März 1988 zum Bundesgesetz über den Datenschutz, BBl 1988 II 413 ff., 488 Ziff. 222.1 ["Datenschutz im Arbeitsverhältnis"]). Der Datenschutz ist eine "Querschnittsmaterie" ( BGE 126 II 126 E. 4 S. 130; SVR 2009 UV Nr. 42 S. 145, 8C_192/2008 E. 3.3 mit Hinweisen). Das Bundesgericht hat in BGE 122 I 153 E. 2e S. 157 f. zur nach kantonalem Recht öffentlich-rechtlichen Ausgestaltung eines Patientenverhältnisses mit einer privaten Klinik und insbesondere zum Verhältnis kantonaler öffentlich-rechtlicher Bestimmungen zum eidgenössischen Datenschutzrecht Folgendes festgehalten: "Es kann auch nicht gesagt werden, diese Ausgestaltung des Patientenverhältnisses stehe mit dem Vorrang des Bundesrechts im Widerspruch und entziehe die Privatklinik (...) in verfassungswidriger Weise dem Anwendungsbereich des privatrechtlichen Teils des eidgenössischen Datenschutzrechtes (...). Das Gesundheitswesen und ganz allgemein die Gesundheitsfürsorge, Krankheitsbekämpfung und Krankenbetreuung fallen traditionsgemäss in die Kompetenz der Kantone. Diese sind befugt, das Gesundheitswesen mit öffentlichrechtlichen Vorschriften umfassend zu ordnen. Da sich in der Sachmaterie des Gesundheitswesens mannigfache persönlichkeitsrelevante Fragen stellen, liegt es auf der Hand, dass BGE 138 I 331 S. 355 die Aspekte des Datenschutzes mitgeregelt werden. Angesichts der Besonderheit des Bundesdatenschutzrechts als Querschnittsmaterie kann nicht leichthin gesagt werden, kantonale öffentlichrechtliche Normen verstiessen gegen Sinn und Geist des eidgenössischen Datenschutzrechts. Der Kanton handelt insofern im Rahmen seiner angestammten Kompetenz..." Von diesen Grundsätzen ist auch vorliegend auszugehen. Auch die Sozialhilfe ist traditionellerweise eine angestammte kantonale Kompetenz. Soweit geltend gemacht wird, Art. 328b OR enthalte eine abschliessende Regelung, weil es sich gemäss Art. 362 Abs. 1 OR um eine zwingende Vorschrift des Arbeitsrechts handelt (DANIEL KETTIGER, Der Persönlichkeitsschutz im Arbeitsverhältnis im Lichte von Auskunftspflichten des Sozialhilferechts am Beispiel des Kantons Bern, Jusletter vom 2. April 2012, Rz. 11), ist dem nicht zu folgen, denn zwingendes Privatrecht bedeutet grundsätzlich nur, dass die betreffende Regelung der Parteidisposition entzogen ist, nicht aber, dass hinsichtlich des betreffenden Lebenssachverhaltes ergänzendes öffentliches Recht ausgeschlossen ist (ARNOLD MARTI, in: Zürcher Kommentar, 3. Aufl. 1998, N. 252 zu Art. 6 ZGB ). Art. 328b OR verweist auf das Bundesgesetz über den Datenschutz. Gemäss Art. 13 Abs. 1 DSG ist eine Datenbearbeitung nicht widerrechtlich, wenn sie in einem Gesetz ausdrücklich vorgesehen ist. Solche gesetzlichen Datenbearbeitungspflichten und -rechte sind recht häufig, unter anderem im Steuerrecht und im Sozialversicherungsrecht (RAMPINI, a.a.O., N. 18 zu Art. 13 DSG ; WOLFGANG PORTMANN, in: Basler Kommentar, Obligationenrecht, Bd. I, 5. Aufl. 2011, N. 28 zu Art. 328b OR ). Aus der Umschreibung des Vorbehalts in Art. 13 Abs. 1 DSG ergibt sich kein Ausschluss kantonaler Vorschriften. Die in Art. 13 Abs. 1 DSG und damit auch Art. 328b OR vorbehaltene gesetzliche Grundlage kann somit auch eine solche des kantonalen öffentlichen Rechts sein (MEIER, a.a.O., Rz. 1601; RAMPINI, a.a.O., N. 17 zu Art. 13 DSG ). Damit ist auch ausgeschlossen, dass die kantonale Regelung gegen Sinn und Geist des Bundesrechts verstösst. Auch die weitere Voraussetzung, das Bestehen eines schutzwürdigen öffentlichen Interesses, ist zu bejahen. Zwar sind die Informationen primär von den Gesuchstellern einzuverlangen, und auch die Steuerbehörde ist verpflichtet, die Steuerdaten bekannt zu geben (Art. 8c Abs. 2 lit. e SHG). Daraus folgt jedoch nicht, dass ein schutzwürdiges öffentliches Interesse zu verneinen wäre (a.A. KETTIGER, a.a.O., Rz. 12 und 18), denn die Steuerdaten geben nicht immer die BGE 138 I 331 S. 356 aktuelle Situation wieder und die Auskünfte der Arbeitgeber sind unter Umständen notwendig, um die Angaben der Gesuchsteller überprüfen zu können.</w:t>
      </w:r>
    </w:p>
    <w:p>
      <w:r>
        <w:rPr>
          <w:b/>
        </w:rPr>
        <w:t>E. 8.5</w:t>
      </w:r>
    </w:p>
    <w:p>
      <w:r>
        <w:t>Gestützt auf Art. 8c Abs. 1 lit. e SHG werden Vermieter zur Auskunft verpflichtet. Soweit diesbezüglich überhaupt genügende Rügen vorliegen, decken sie sich mit den hinsichtlich der Auskunftspflicht der Arbeitgeber vorgebrachten Einwänden. Es wird auf die Ausführungen unter E. 8.4 verwiesen. Die Beschwerde ist somit auch diesbezüglich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