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13</w:t>
      </w:r>
    </w:p>
    <w:p>
      <w:r>
        <w:t>Bundesgericht (BGE), 2011-01-01, IT</w:t>
      </w:r>
    </w:p>
    <w:p>
      <w:r>
        <w:rPr>
          <w:b/>
        </w:rPr>
        <w:t xml:space="preserve">Quelle: </w:t>
      </w:r>
      <w:r>
        <w:t>https://mcp.opencaselaw.ch/entscheid/bge_BGE_137_IV_13</w:t>
      </w:r>
    </w:p>
    <w:p>
      <w:r>
        <w:t>FR: ATF 137 IV 13</w:t>
      </w:r>
    </w:p>
    <w:p>
      <w:r>
        <w:t>IT: DTF 137 IV 13</w:t>
      </w:r>
    </w:p>
    <w:p>
      <w:pPr>
        <w:pStyle w:val="Heading2"/>
      </w:pPr>
      <w:r>
        <w:t>Regeste</w:t>
      </w:r>
    </w:p>
    <w:p>
      <w:r>
        <w:t>Regeste Art. 221 Abs. 1 lit. c StPO; Haftverlängerung wegen Wiederholungsgefahr. Ein psychiatrisches Gutachten diagnostiziert beim Beschwerdeführer, der das Bestehen eines dringenden und konkreten Tatverdachts gegen ihn betreffend eines Tötungsdeliktes einräumt, eine psychische Störung mit gravierenden dissozialen Persönlichkeitsstrukturen, welche nur mit einer langfristigen Psychotherapie behandelbar sei, der er sich widersetzt. Zudem besteht eine massive und ernsthafte Wiederholungsgefahr, indem die Freilassung des Beschwerdeführers mit erheblichen konkreten Risiken für die öffentliche Sicherheit verbunden wäre (E. 2). Aus einer systematisch-teleologischen Auslegung von Art. 221 Abs. 1 lit. c StPO ergibt sich, dass es - selbst bei Fehlen von früheren gleichartigen Straftaten - nicht in der Absicht des Gesetzgebers lag, mögliche Opfer von weiteren Gewaltdelikten derartigen Risiken auszusetzen. Angesichts der Besonderheiten des beurteilten Falles erscheint die Sicherheit anderer hier nicht weniger gefährdet als im Falle der Drohung einer Person, sie werde ein schweres Verbrechen ausführen, im Sinne von Art. 221 Abs. 2 StPO. Die Haftverlängerung erweist sich daher als rechtmässig (E. 3 und 4).</w:t>
      </w:r>
    </w:p>
    <w:p>
      <w:r>
        <w:t>Regeste Art. 221 al. 1 let. c CPP; prolongation de la détention provisoire en raison d'un risque de récidive. Une expertise psychiatrique atteste que le recourant, qui admet l'existence d'indices graves et sérieux de sa culpabilité dans un homicide, serait atteint d'un trouble psychique avec de graves traits antisociaux, susceptible d'être soigné uniquement par un traitement psychothérapeutique à long terme auquel il s'oppose. Il existe donc un danger manifeste et sérieux de récidive: la mise en liberté du recourant constituerait une menace grave et concrète de la sécurité publique (consid. 2). Il résulte d'une interprétation systématique et téléologique de l'art. 221 al. 1 let. c CPP que, même en l'absence de précédentes infractions du même genre, le législateur n'avait pas l'intention d'exposer des victimes potentielles à un risque de nouveaux actes de violence graves. Vu les particularités du cas d'espèce, la sécurité d'autrui n'apparaît pas ici moins compromise que dans le cas d'une menace de commission d'un crime grave au sens de l'art. 221 al. 2 CPP. La prolongation de la détention est dès lors justifiée (consid. 3 et 4).</w:t>
      </w:r>
    </w:p>
    <w:p>
      <w:r>
        <w:t>Regesto Art. 221 cpv. 1 lett. c CPP; proroga della carcerazione preventiva per pericolo di recidiva. Una perizia psichiatrica attesta che il ricorrente, il quale ammette l'esistenza di gravi e seri indizi di colpevolezza a suo carico nell'omicidio di una persona, sarebbe affetto da una turba psichica con gravi tratti antisociali, guaribile soltanto con un trattamento psicoterapico a lungo termine, al quale egli si oppone. Sussiste quindi un chiaro e serio pericolo di recidiva: la messa in libertà del ricorrente costituirebbe una minaccia grave e concreta per la sicurezza pubblica (consid. 2). Da un'interpretazione sistematica e teleologica dell'art. 221 cpv. 1 lett. c CPP, si può ritenere che, anche in assenza di reati pregressi, il legislatore non intendesse esporre a un siffatto rischio le vittime potenziali di ulteriori, gravi atti di violenza. Viste le particolarità della fattispecie, la sicurezza altrui non è in concreto meno pregiudicata che nel caso della minaccia di commettere un grave crimine previsto dall'art. 221 cpv. 2 CPP. La proroga della carcerazione è dunque giustificata (consid. 3 e 4).</w:t>
      </w:r>
    </w:p>
    <w:p>
      <w:pPr>
        <w:pStyle w:val="Heading2"/>
      </w:pPr>
      <w:r>
        <w:t>Erwägungen</w:t>
      </w:r>
    </w:p>
    <w:p>
      <w:r>
        <w:rPr>
          <w:b/>
        </w:rPr>
        <w:t>E. 3</w:t>
      </w:r>
    </w:p>
    <w:p>
      <w:r>
        <w:t>Estratto della sentenza della I Corte di diritto pubblico nella causa A. contro Giudice dei provvedimenti coercitivi e Ministero pubblico del Cantone Ticino (ricorso in materia penale) 1B_25/2011 del 14 marzo 2011 Regeste Art. 221 Abs. 1 lit. c StPO ; Haftverlängerung wegen Wiederholungsgefahr. Ein psychiatrisches Gutachten diagnostiziert beim Beschwerdeführer, der das Bestehen eines dringenden und konkreten Tatverdachts gegen ihn betreffend eines Tötungsdeliktes einräumt, eine psychische Störung mit gravierenden dissozialen Persönlichkeitsstrukturen, welche nur mit einer langfristigen Psychotherapie behandelbar sei, der er sich widersetzt. Zudem besteht eine massive und ernsthafte Wiederholungsgefahr, indem die Freilassung des Beschwerdeführers mit erheblichen konkreten Risiken für die öffentliche Sicherheit verbunden wäre (E. 2). Aus einer systematisch-teleologischen Auslegung von Art. 221 Abs. 1 lit. c StPO ergibt sich, dass es - selbst bei Fehlen von früheren gleichartigen Straftaten - nicht in der Absicht des Gesetzgebers lag, mögliche Opfer von weiteren Gewaltdelikten derartigen Risiken auszusetzen. Angesichts der Besonderheiten des beurteilten Falles erscheint die Sicherheit anderer hier nicht weniger gefährdet als im Falle der Drohung einer Person, sie werde ein schweres Verbrechen ausführen, im Sinne von Art. 221 Abs. 2 StPO . Die Haftverlängerung erweist sich daher als rechtmässig (E. 3 und 4). Sachverhalt ab Seite 14 BGE 137 IV 13 S. 14 A. A. è stato arrestato l'11 maggio 2010, siccome accusato d'essere il responsabile della morte di B. avvenuta presso un'area di sosta dell'autostrada. Egli, sentitosi offeso e oltraggiato dalle provocazioni di stampo omosessuale della vittima, l'avrebbe colpita con una gomitata e, caduta questa per terra, due volte con un piede. Una prima richiesta del Procuratore pubblico (PP) di proroga del carcere preventivo fino all'11 gennaio 2011 è stata confermata il 6 dicembre 2010 dalla Corte cantonale. BGE 137 IV 13 S. 15 B. Il 10 gennaio 2011 il Giudice dei provvedimenti coercitivi (GPC) ha accolto un'ulteriore domanda di proroga fino all'11 febbraio 2011. Ammessa l'esistenza di gravi indizi di reato, ha rilevato che scopo della carcerazione preventiva per pericolo di recidiva, di cui all'art. 221 cpv. 1 lett. c del Codice di diritto processuale penale svizzero del 5 ottobre 2007 (CPP; RS 312.0), entrato in vigore il 1° gennaio 2011, è la tutela della sicurezza pubblica, finalità che si realizzerebbe in presenza di una prognosi di recidiva infausta, attestata in concreto da una perizia psichiatrica. C. Il 31 gennaio 2011, la Corte dei reclami penali del Tribunale d'appello del Cantone Ticino (CRP) ha respinto un ricorso dell'interessato. Ha ritenuto che scopo della citata norma è la prevenzione dei reati, in relazione alla tutela dei diritti fondamentali di altre persone. D. Avverso questa decisione A. presenta un ricorso in materia penale al Tribunale federale. Chiede di annullarla, di respingere l'istanza di proroga del carcere preventivo e d'essere posto in libertà provvisoria. E. La CRP rinvia alla propria decisione mentre il GPC propone di respingere il ricorso. Con osservazioni del 15 febbraio 2011, il ricorrente si conferma nelle proprie tesi. Il Tribunale federale ha respinto il ricorso. (riassunto) Erwägungen Dai considerandi: 2. 2.1 (...) Il ricorrente adduce l'assenza di un interesse pubblico alla criticata misura poiché l'asserito limitato pericolo di recidiva attestato nella perizia giudiziaria non sarebbe sufficiente a giustificarla. Fa valere inoltre una violazione del principio di legalità e della separazione dei poteri, per avere la CRP interpretato la norma litigiosa in preteso contrasto con la volontà del legislatore. Ravvisa infine una lesione del principio della proporzionalità a causa della mancata adozione di misure sostitutive della carcerazione. 2.2 Riguardo al contestato pericolo di recidiva, nella perizia psichiatrica del 4 ottobre 2010 e nel verbale di delucidazione del 7 dicembre seguente si afferma che il ricorrente, sia al momento dei fatti sia attualmente, sarebbe affetto da una turba psichica nell'ambito di un disturbo della personalità di tipo narcisistico, con gravi tratti antisociali (ICD 10, F 60.8 della scala diagnostica). Secondo il perito, BGE 137 IV 13 S. 16 che fornisce due spiegazioni diverse (versione A, fondata sulle dichiarazioni del ricorrente, ossia reato perpetrato in preda a un "raptus"; versione B, frutto di un'ipotesi della psichiatra, secondo la quale egli avrebbe raggiunto il luogo del delitto dietro un preciso disegno volto a cercare la vittima probabilmente per chiarire e puntualizzare la sua non-omosessualità), il reato troverebbe la sua spiegazione in una problematica narcisistica, con un'omosessualità che il ricorrente non potrebbe ammettere coscientemente. Questa turba sarebbe permanente e di lunga durata, aggravata da tratti antisociali e di difficile cura. Per guarirla sarebbe necessario un trattamento psicoterapico a lungo termine, effettuato da un terapeuta esperto, che tuttavia non può essere imposto contro la volontà del ricorrente: questi non aveva espresso l'accordo a sottoporsi a una siffatta terapia. Nella delucidazione orale della perizia, l'esperto sostiene che senza il citato lungo trattamento il ricorrente rimane a rischio di recidiva. In relazione a questo pericolo, il perito rileva poi che il reato è avvenuto in una particolare e precisa situazione a sfondo sessuale: la possibilità di commettere un nuovo reato sarebbe strettamente inerente a questo ambito finché l'omosessualità viene risentita come dissintona, quindi per lui non accettabile. Ne ha concluso di non ritenere che "al di fuori di questa particolare situazione che si è venuta a configurare (...) il peritando sia a rischio di commettere reati", precisando che "al momento attuale il rischio di commettere nuovi reati dello stesso tipo è legato alle particolari circostanze in cui sarebbe stato commesso il reato ed inerente la sfera sessuale". Anche tenuto conto delle parziali e generiche critiche appellatorie mosse al referto peritale ( art. 42 cpv. 2 LTF ; DTF 136 II 304 consid. 2.4 e 2.5; sentenza 6B_202/2010 del 31 maggio 2010 consid. 2.3, non pubblicato in DTF 136 IV 117 ; DTF 134 I 140 consid. 5.4), che non ne dimostrano l'insostenibilità, spetterà in definitiva al giudice del merito valutarne compiutamente la portata. 2.3 Il litigio verte, oltre che sulla mancata adozione di misure sostitutive alla carcerazione, sostanzialmente sull'applicazione dell' art. 221 CPP , dal tenore seguente: " 1 La carcerazione preventiva o di sicurezza è ammissibile soltanto quando l'imputato è gravemente indiziato di un crimine o un delitto e vi è seriamente motivo da temere che: a. si sottragga con la fuga al procedimento penale o alla prevedibile sanzione; BGE 137 IV 13 S. 17 b. influenzi persone o inquini mezzi di prova, compromettendo in tal modo l'accertamento della verità; o c. minacci seriamente la sicurezza altrui commettendo gravi crimini o delitti, dopo aver già commesso in precedenza reati analoghi. 2 La carcerazione è pure ammissibile se vi è seriamente da temere che chi ha proferito la minaccia di commettere un grave crimine lo compia effettivamente." 2.4 Il ricorrente non contesta, ritenendola pacifica e ammessa, la sussistenza di gravi e seri indizi di colpevolezza. Né in concreto si è in presenza del pericolo di fuga e di collusione o di inquinamento di mezzi di prova. Litigiosa è unicamente l'interpretazione del pericolo di recidiva ai sensi dell'art. 221 cpv. 1 lett. c CPP. 2.5 A sostegno del mantenimento della carcerazione, il PP, fondandosi sulla perizia psichiatrica e sul relativo verbale di delucidazione, ha addotto il pericolo di recidiva, suffragato da una prognosi infausta e dalla gravità dei crimini, dei quali si teme la commissione futura. Nella decisione di proroga del 10 gennaio 2011, il GPC ha ritenuto che, al di là di un'interpretazione letterale della norma, il pericolo di recidiva, anche in assenza di reati analoghi commessi in precedenza, può fondarsi su un elemento di prova oggettivo, quale una perizia psichiatrica che concluda per un siffatto pericolo e sulla pericolosità del prevenuto. 2.6 Riguardo al pericolo di recidiva, la CRP, circa la relativa concretezza, ha rimandato alla precedente sentenza confermandone l'esistenza. Ha invece ritenuto che, sotto il profilo giuridico, la situazione è mutata con l'entrata in vigore del CPP. Al riguardo, essa ha constatato che il testo legale non è perfettamente chiaro, per cui la sua interpretazione non può limitarsi solo a quella letterale. Ha rilevato che dai lavori preparatori risulta che lo scopo della norma litigiosa è la prevenzione, ossia un motivo di carcerazione non propriamente procedurale, bensì una misura preventiva e coercitiva di polizia (Dipartimento federale di giustizia e polizia, Rapporto esplicativo concernente il Codice di procedura penale svizzero, 2001, pag. 157). Insistendo sulla finalità della norma, essa ha dedotto che un'interpretazione eccessivamente restrittiva e rigida della condizione relativa ai reati anteriori, come quella deducibile dall'interpretazione storica, può quindi contraddire la finalità e lo scopo stessi perseguiti dall'art. 221 cpv. 1 lett. c CPP e comportare risultati manifestamente insostenibili, in evidente contrasto con la volontà del legislatore. Del resto, nei casi di reati violenti, la recidiva sarebbe spesso BGE 137 IV 13 S. 18 dedotta più da valutazioni peritali che non da precedenti analoghi. La CRP ha quindi privilegiato un'interpretazione logica e teleologica della norma rispetto a quella meramente letterale e storica. Nell'ottica dello scopo di prevenzione perseguito dalla norma in discussione, la CRP ha poi ricordato che la recente casistica dimostrerebbe che simili situazioni (di disturbi psichici all'origine di reati gravi e di seri rischi di recidiva) sarebbero sempre più frequenti. Ne ha concluso, premessa l'esistenza di pesanti indizi di un grave crimine o delitto, che in presenza di disturbi psichici e di un pericolo di recidiva accertati da una perizia giudiziaria, quest'ultima può sostituire l'esigenza della commissione in precedenza di reati analoghi.</w:t>
      </w:r>
    </w:p>
    <w:p>
      <w:r>
        <w:rPr>
          <w:b/>
        </w:rPr>
        <w:t>E. 3.1</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risultare dai lavori preparatori, dallo scopo e dal senso della disposizione legale, così come dalla sistematica della legge. Se il testo di una norma non appare invece completamente chiaro o si presta a diverse possibili interpretazioni, la sua portata viene allora determinata tenendo conto dei lavori preparatori (interpretazione storica), del suo senso e scopo (interpretazione teleologica), nonché della sua relazione con altri disposti (interpretazione sistematica). Il Tribunale federale non privilegia un criterio d'interpretazione in particolare: per accedere al senso di una norma preferisce, pragmaticamente, ispirarsi a un pluralismo interpretativo ( DTF 135 II 243 consid. 4.1; DTF 135 III 483 consid. 5.1).</w:t>
      </w:r>
    </w:p>
    <w:p>
      <w:r>
        <w:rPr>
          <w:b/>
        </w:rPr>
        <w:t>E. 3.2</w:t>
      </w:r>
    </w:p>
    <w:p>
      <w:r>
        <w:t>L' art. 212 CPP enuncia il principio, statuito dall'art. 9 n. 3 secondo periodo Patto ONU II (RS 0.103.2), secondo cui, pur non parlando di recidiva, la privazione della libertà costituisce l'eccezione, l'imputato restando di massima in stato di libertà durante il procedimento giudiziario (messaggio del 21 dicembre 2005 concernente l'unificazione del diritto processuale penale, FF 2006 1126 ad art. 210). Nel contesto della recidività, per evitare che siano poste in carcerazione preventiva persone sulla base di supposizioni poco fondate, l' art. 221 CPP prevede le citate limitazioni.</w:t>
      </w:r>
    </w:p>
    <w:p>
      <w:r>
        <w:rPr>
          <w:b/>
        </w:rPr>
        <w:t>E. 3.3</w:t>
      </w:r>
    </w:p>
    <w:p>
      <w:r>
        <w:t>Nel rapporto della Commissione esperti "Aus 29 mach 1", del 1997, non si prevedevano condizioni particolari per la fattispecie BGE 137 IV 13 S. 19 della recidiva (Bericht der Expertenkommission "Vereinheitlichung des Strafprozessrechts", pag. 111), mentre il rapporto esplicativo, richiamato come il CPP debba limitarsi a disciplinare in modo alquanto generale gli strumenti procedurali e in particolare le misure coercitive (pag. 145), rileva che, non trattandosi in linea di principio di un motivo di carcerazione propriamente procedurale, bensì di una misura preventiva e coercitiva di polizia, si rendono necessarie restrizioni legali.</w:t>
      </w:r>
    </w:p>
    <w:p>
      <w:r>
        <w:rPr>
          <w:b/>
        </w:rPr>
        <w:t>E. 3.4</w:t>
      </w:r>
    </w:p>
    <w:p>
      <w:r>
        <w:t>Nel messaggio al CPP si ricorda che non tutti ma una gran parte dei codici processuali penali menzionano, seppure in forme diverse, il pericolo di recidiva quale motivo di carcerazione, se giustificato da due ragioni. La prima, se esso contribuisce a permettere la sollecita conclusione di un procedimento pendente, impedendo che l'imputato differisca o renda impossibile la fine del procedimento commettendo sempre nuovi atti di delinquenza. La seconda, che interessa nel caso di specie, se può servire soltanto per prevenire pericoli. In questo senso si tratta però di un provvedimento coercitivo di sicurezza di polizia. Secondo il messaggio, poiché il capoverso 1 lett. c dell' art. 221 CPP non esige che l'imputato abbia commesso un reato mentre era pendente il procedimento, il pericolo di recidiva, quale motivo di carcerazione, va inteso in questo secondo senso, ossia siccome teso a prevenire pericoli futuri (pag. 1132 ad art. 220). Durante i dibattiti commissionali la norma litigiosa, che del resto a quel momento non trovava più riscontro in alcun codice di procedura penale cantonale, in sostanza non è stata oggetto di discussioni, se non per la definizione di "gravi crimini o delitti". Come rettamente rilevato dalle istanze cantonali, la dottrina non si esprime specificatamente sul tema litigioso, insistendo semmai sulla necessità e sul numero dei reati commessi in precedenza.</w:t>
      </w:r>
    </w:p>
    <w:p>
      <w:r>
        <w:rPr>
          <w:b/>
        </w:rPr>
        <w:t>E. 4.1</w:t>
      </w:r>
    </w:p>
    <w:p>
      <w:r>
        <w:t>Questa prevenzione speciale contro la commissione di reati, ritenuta dalla dottrina quale motivo principale della carcerazione ai sensi dell' art. 221 CPP , è espressamente prevista e ammessa quale motivo di carcerazione anche dall'art. 5 n. 1 lett. c CEDU, secondo cui la privazione della libertà è ammissibile quando vi sono ragioni plausibili per sospettare che l'interessato abbia commesso un reato o ci sono motivi fondati per ritenere necessario di impedirgli di commetterlo, pur ricordato che una siffatta ipotesi dev'essere ammessa con ritegno e la carcerazione ordinata e mantenuta soltanto quale BGE 137 IV 13 S. 20 "ultima ratio" ( DTF 123 I 268 consid. 2c). Giova ricordare che la CEDU non esige la commissione, in precedenza, di reati analoghi.</w:t>
      </w:r>
    </w:p>
    <w:p>
      <w:r>
        <w:rPr>
          <w:b/>
        </w:rPr>
        <w:t>E. 4.2</w:t>
      </w:r>
    </w:p>
    <w:p>
      <w:r>
        <w:t>In concreto si è in presenza di due differenti beni giuridici da proteggere: da una parte, la libertà personale del carcerato in attesa di giudizio e, dall'altra, la sicurezza pubblica e quindi i diritti fondamentali di terzi. Come visto, secondo il messaggio, il pericolo di recidiva dell'art. 221 cpv. 1 lett. c CPP ha lo scopo di prevenire pericoli e costituisce un provvedimento coercitivo di sicurezza. Nemmeno l'art. 5 n. 1 lett. c CEDU esige ulteriori presupposti per giustificare la privazione della libertà, quando vi sono motivi fondati, seri e concreti per ritenere necessario di impedire all'interessato di commettere un reato, decisivo essendo il criterio della sicurezza pubblica.</w:t>
      </w:r>
    </w:p>
    <w:p>
      <w:r>
        <w:rPr>
          <w:b/>
        </w:rPr>
        <w:t>E. 4.3</w:t>
      </w:r>
    </w:p>
    <w:p>
      <w:r>
        <w:t>In effetti, la sicurezza pubblica non è meno compromessa dal pericolo serio e concreto che un imputato gravemente indiziato di un crimine o un delitto minacci seriamente la sicurezza altrui commettendone altri, pericolo derivante nel caso di specie dal comportamento e dall'accertata turba psichica del ricorrente, che quando vi è seriamente da temere che chi ha proferito la minaccia di commettere un grave crimine lo compia poi effettivamente, come previsto dall' art. 221 cpv. 2 CPP . Dalla perizia psichiatrica, dal relativo verbale di delucidazione e dagli accertamenti operati dalla Corte cantonale risulta infatti chiaramente che, nel caso di specie, la messa in libertà del ricorrente costituirebbe una minaccia grave, seria e concreta per la sicurezza pubblica. Ora, dall'interpretazione sistematica e teleologica dell'art. 221 cpv. 1 lett. c CPP in relazione al suo cpv. 2, risulta la volontà del legislatore, precisata nel messaggio, di tutelare in casi particolarmente gravi la sicurezza altrui prevenendo pericoli seri e concreti.</w:t>
      </w:r>
    </w:p>
    <w:p>
      <w:r>
        <w:rPr>
          <w:b/>
        </w:rPr>
        <w:t>E. 4.4</w:t>
      </w:r>
    </w:p>
    <w:p>
      <w:r>
        <w:t>Nel caso in esame, ricordati la situazione personale del ricorrente e il suo rifiuto di sottoporsi al necessario citato trattamento psicoterapico di lunga durata, si è in presenza di un pericolo potenziale particolarmente intenso, grave e realistico, non altrimenti evitabile, se non con la carcerazione. Egli stesso ha ammesso la sussistenza di gravi e seri indizi di colpevolezza; si è inoltre in presenza di un crimine grave, in relazione al quale la perizia conclude in determinate condizioni per un chiaro pericolo di recidiva. Considerate le specificità di questo caso, appare manifesto che il legislatore non intendesse, in siffatte circostanze, esporre a un serio pericolo la sicurezza di altre persone. Decidere in senso contrario, tenuto conto BGE 137 IV 13 S. 21 della situazione psichica dell'imputato, della sua imprevedibilità o aggressività, significherebbe esporre a un rischio irresponsabile le vittime potenziali di nuovi, gravi atti di violenza (cfr. DTF 123 I 268 consid. 2d pag. 271). In concreto decisiva è quindi la circostanza che la sicurezza altrui non è meno minacciata in questo specifico caso che in quello previsto dalla fattispecie dell' art. 221 cpv. 2 CPP . Infine, sempre per quanto riguarda il caso di specie, il principio della celerità del procedimento penale è rispettato, l'atto di accusa per omicidio intenzionale ( art. 111 CP ) è già stato emanato e la carcerazione, che perdura da dieci mesi, non appare sproporzionata rispetto alla presumibile pena ( DTF 133 I 270 consid. 3.4.2 pag. 281).</w:t>
      </w:r>
    </w:p>
    <w:p>
      <w:r>
        <w:rPr>
          <w:b/>
        </w:rPr>
        <w:t>E. 4.5</w:t>
      </w:r>
    </w:p>
    <w:p>
      <w:r>
        <w:t>Ne segue che nella fattispecie le autorità cantonali non hanno violato i diritti costituzionali del ricorrente, la criticata carcerazione essendo giustificata dall'interesse pubblico e dalla protezione dei diritti fondamentali altrui ( art. 36 cpv. 2 Cost. ). Ciò non vuole dire che l'art. 221 cpv. 1 lett. c CPP possa indiscriminatamente essere applicato anche in assenza di reati pregressi, ma lo può essere solo con grande ritegno, in presenza di gravi crimini o delitti e di un pericolo serio e concreto per le potenziali vittime. Spetterà alla giurisprudenza delimitarne, di caso in caso, con particolare circospezione la sua applicazione, tenendo conto delle specificità delle singole, differenti fattispecie.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