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128</w:t>
      </w:r>
    </w:p>
    <w:p>
      <w:r>
        <w:t>Bundesgericht (BGE), 2010-12-20, DE</w:t>
      </w:r>
    </w:p>
    <w:p>
      <w:r>
        <w:rPr>
          <w:b/>
        </w:rPr>
        <w:t xml:space="preserve">Quelle: </w:t>
      </w:r>
      <w:r>
        <w:t>https://mcp.opencaselaw.ch/entscheid/bge_BGE_137_II_128</w:t>
      </w:r>
    </w:p>
    <w:p>
      <w:r>
        <w:t>FR: ATF 137 II 128</w:t>
      </w:r>
    </w:p>
    <w:p>
      <w:r>
        <w:t>IT: DTF 137 II 128</w:t>
      </w:r>
    </w:p>
    <w:p>
      <w:pPr>
        <w:pStyle w:val="Heading2"/>
      </w:pPr>
      <w:r>
        <w:t>Regeste</w:t>
      </w:r>
    </w:p>
    <w:p>
      <w:r>
        <w:t>Regeste Art. 31, Art. 32 Abs. 2 lit. a und Art. 33 lit. d VGG; Art. 28 Abs. 1 lit. e SGG; Art. 25 Abs. 1 und Art. 80e Abs. 1 IRSG; Art. 17 BG-RVUS; Art. 83 lit. h und Art. 84 BGG; Fiskalauskunft an die USA im "Fall UBS". Behördenzuständigkeiten in fiskalischen Amts- und Rechtshilfeverfahren; Vorliegen eines besonders bedeutenden Falles (E. 1). Schlussverfügungen der Eidgenössischen Steuerverwaltung, die sich auf internationales Amtshilferecht stützen, hat nicht das Bundesstrafgericht als Beschwerdeinstanz zu prüfen, sondern das Bundesverwaltungsgericht (E. 2).</w:t>
      </w:r>
    </w:p>
    <w:p>
      <w:r>
        <w:t>Regeste Art. 31, art. 32 al. 2 let. a et art. 33 let. d LTAF; art. 28 al. 1 let. e LTPF; art. 25 al. 1 et art. 80e al. 1 EIMP; art. 17 LTEJUS; art. 83 let. h et art. 84 LTF; renseignement fiscal à destination des USA dans le "cas UBS". Compétences des autorités dans le cadre de l'entraide administrative et judiciaire en matière fiscale; existence d'un cas particulièrement important (consid. 1). Les ordonnances de clôture de l'Administration fédérale des contributions fondées sur le droit de l'entraide administrative internationale ne doivent pas être examinées par le Tribunal pénal fédéral en tant qu'instance de recours, mais par le Tribunal administratif fédéral (consid. 2).</w:t>
      </w:r>
    </w:p>
    <w:p>
      <w:r>
        <w:t>Regesto Art. 31, art. 32 cpv. 2 lett. a e art. 33 lett. d LTAF; art. 28 cpv. 1 lett. e LTPF; art. 25 cpv. 1 e art. 80e cpv. 1 AIMP; art. 17 LTAGSU; art. 83 lett. h e art. 84 LTF; informazione fiscale agli USA nel "caso UBS". Competenze delle autorità nell'ambito dell'assistenza amministrativa e giudiziaria in materia fiscale; sussistenza di un caso particolarmente importante (consid. 1). I ricorsi contro le decisioni di chiusura dell'Amministrazione federale delle contribuzioni, fondate sul diritto dell'assistenza amministrativa internazionale non devono essere esaminate dal Tribunale penale federale, bensì dal Tribunale amministrativo federale (consid. 2).</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Auch Rechtsfragen von grundsätzlicher Bedeutung können nach der Praxis eine materielle Prüfung durch das Bundesgericht nach sich ziehen (vgl. BGE 136 IV 20 E. 1.2 S. 22, BGE 133 IV 88 E. 3 S. 89 ff.; BGE 134 IV 156 E. 1.3.3 S. 160 f.; BGE 133 IV 215 E. 1.2 S. 217 f., BGE 133 IV 271 E. 2 S. 273 ff.; Pra 2010 Nr. 22 S. 141; zur betreffenden Rechtsprechung s. AEMISEGGER/FORSTER, in: Basler Kommentar, Bundesgerichtsgesetz, 2008, N. 29-32 zu Art. 84 BGG ). In begründeten Fällen kann dies auch für wichtige Fragen betreffend Sachurteilsvoraussetzungen im Beschwerdeverfahren (etwa zur Beschwerdelegitimation) zutreffen (Urteil 1C_287/2008 vom 12. Januar 2009 E. 1.3, in: Pra 2010 Nr. 22 S. 141). BGE 137 II 128 S. 130</w:t>
      </w:r>
    </w:p>
    <w:p>
      <w:r>
        <w:rPr>
          <w:b/>
        </w:rPr>
        <w:t>E. 1.1</w:t>
      </w:r>
    </w:p>
    <w:p>
      <w:r>
        <w:t>In der streitigen Schlussverfügung der EStV wurde unbestrittenermassen die Übermittlung von Informationen aus dem Geheimbereich an die USA bewilligt. Insofern ist die Sachurteilsvoraussetzung von Art. 84 Abs. 1 BGG erfüllt. Die Frage, ob hier Rechts- oder Amtshilfe zu gewähren sei ( Art. 84 und 83 lit. h BGG ) bzw. ob eine Umgehung von Rechtshilfevorschriften vorliege, bildet Streitgegenstand der Beschwerde. Die Beschwerdeführer vertreten die Ansicht, es stelle sich im vorliegenden Zusammenhang eine Rechtsfrage von grundsätzlicher Bedeutung, die vom Bundesgericht (unter dem Gesichtspunkt von Art. 84 BGG ) materiell zu prüfen sei.</w:t>
      </w:r>
    </w:p>
    <w:p>
      <w:r>
        <w:rPr>
          <w:b/>
        </w:rPr>
        <w:t>E. 1.2</w:t>
      </w:r>
    </w:p>
    <w:p>
      <w:r>
        <w:t>Die Frage, ob in Fällen wie dem vorliegenden das Bundesverwaltungsgericht als einzige gerichtliche Instanz (oder aber das Bundesstrafgericht bzw. das Bundesgericht) zur Beurteilung von Beschwerden zuständig sei, stellt im Lichte der oben dargelegten Praxis eine Rechtsfrage von grundsätzlicher Bedeutung dar. Dabei ist auch der wirtschafts- und rechtspolitischen Wichtigkeit und Tragweite der Angelegenheit "UBS-Fiskalauskünfte USA" Rechnung zu tragen (vgl. dazu Botschaft des Bundesrates vom 14. April 2010 zur Genehmigung des Abkommens zwischen der Schweiz und den Vereinigten Staaten von Amerika über ein Amtshilfegesuch betreffend UBS AG sowie des Änderungsprotokolls, BBl 2010 2965 ff., 2969 ff.; s. auch URS R. BEHNISCH, Aktuelle Entwicklungen in der Amts- und Rechtshilfe im Steuerbereich, in: Aktuelle Fragen der internationalen Amts- und Rechtshilfe, Breitenmoser/Ehrenzeller [Hrsg.], 2009, S. 249 ff.; BONNARD/GRISEL, L'Accord UBS: spécificités, validité, conformité aux droits de l'homme, RDAF 2010 II S. 361 ff.; COTTIER/MATTEOTTI, Der Grundsatzentscheid des Bundesverwaltungsgerichtes zum UBS-Amtshilfeabkommen, erste Einschätzungen und Auswirkungen, Jusletter vom 8. März 2010; LEUPOLD/KUSTER, Hintergrund und Zustandekommen des Abkommens über ein Amtshilfegesuch betreffend UBS AG, ASA 2009 S. 345 ff.; LÖTSCHER/BUHR, Abkommen Schweiz-USA in Sachen UBS: sind dem Bundesverwaltungsgericht die Hände gebunden-, Anwaltsrevue 13/2010 S. 9 ff.; MARKUS REICH, Das Amtshilfeabkommen in Sachen UBS oder die Grenzen der Staatsvertragskompetenz des Bundesrats: die Rechtslage nach dem BVGer-Urteil vom 21. Januar 2010, IFF Forum für Steuerrecht 2010 S. 111 ff.; HENRI TORRIONE, Abus [impôt éludé], fraude et soustraction en droit fiscal suisse, une étude comparative de ces notions à partir de la jurisprudence du TF et de l'arrêt du TAF du 5 mars 2009 dans l'affaire UBS, in: Evasion fiscale, 2010, S. 149 ff.; ROBERT BGE 137 II 128 S. 131 WALDBURGER, Das Amtshilfeverfahren wegen "Steuerbetrugs und dergleichen" mit den USA, IFF Forum für Steuerrecht 2009 S. 91 ff.). Das Bundesgericht hat sich zur Frage der Zuständigkeiten (in der vorliegenden Konstellation) bisher noch nicht äussern können.</w:t>
      </w:r>
    </w:p>
    <w:p>
      <w:r>
        <w:rPr>
          <w:b/>
        </w:rPr>
        <w:t>E. 1.3</w:t>
      </w:r>
    </w:p>
    <w:p>
      <w:r>
        <w:t>Nach dem Gesagten erweist sich die Beschwerde im Hinblick auf Art. 84 BGG als zulässig. Sie ist (im ordentlichen Verfahren und in Besetzung mit fünf Richtern nach Art. 20 Abs. 2 BGG ) materiell zu beurteilen. (...)</w:t>
      </w:r>
    </w:p>
    <w:p>
      <w:r>
        <w:rPr>
          <w:b/>
        </w:rPr>
        <w:t>E. 2</w:t>
      </w:r>
    </w:p>
    <w:p>
      <w:r>
        <w:t>Das Bundesstrafgericht (BStGer) begründet seinen Nichteintretensentscheid damit, dass es sich bei der streitigen erstinstanzlichen Verfügung der EStV nicht um eine Schlussverfügung betreffend internationale Rechts-, sondern betreffend internationale Amtshilfe handle. Zuständige Beschwerdeinstanz sei daher nicht das BStGer, sondern das Bundesverwaltungsgericht (BVGer).</w:t>
      </w:r>
    </w:p>
    <w:p>
      <w:r>
        <w:rPr>
          <w:b/>
        </w:rPr>
        <w:t>E. 2.1</w:t>
      </w:r>
    </w:p>
    <w:p>
      <w:r>
        <w:t>Die Beschwerdeführer machen im Wesentlichen zusammengefasst Folgendes geltend: Die von den eidgenössischen Behörden als Amtshilfeverfahren behandelte Streitsache sei als internationales Rechtshilfeverfahren in Strafsachen mit den USA zu qualifizieren. Daher müsse das amerikanische Ersuchen aufgrund der verfahrensrechtlichen und materiellen Bestimmungen des Staatsvertrags vom 25. Mai 1973 zwischen der Schweizerischen Eidgenossenschaft und den Vereinigten Staaten von Amerika über gegenseitige Rechtshilfe in Strafsachen (RVUS; SR 0.351.933.6) und des Bundesgesetzes vom 3. Oktober 1975 zum Staatsvertrag mit den Vereinigten Staaten von Amerika über gegenseitige Rechtshilfe in Strafsachen (BG-RVUS; SR 351.93) geprüft werden. Für die Schlussverfügung zuständig sei nicht die EStV, sondern das Bundesamt für Justiz (Zentralstelle USA). In diesem Zusammenhang erhobene Beschwerden habe das BStGer zu prüfen. Für die streitige Frage, ob das BStGer oder das BVGer als Beschwerdeinstanz zuständig sei, habe das Bundesgericht eine inhaltliche Abgrenzung zwischen Amts- und Rechtshilfe zu treffen. Das BStGer habe im angefochtenen Entscheid eine "rein formale" Abgrenzung vorgenommen, was unzulässig sei und zur rechtsmissbräuchlichen Umgehung der Vorschriften über die internationale Strafrechtshilfe führe. Die bestehenden Amtshilfenormen (insbesondere das Doppelbesteuerungsabkommen mit den USA oder das Abkommen zwischen der Schweiz und den USA betreffend Amtshilfegesuch UBS BGE 137 II 128 S. 132 AG) bildeten keine Grundlage für das streitige Auskunftsersuchen bzw. für eine Zuständigkeit des BVGer. Mit der nachträglichen Genehmigung des Abkommens USA/UBS habe der Gesetzgeber u.a. die innerstaatliche Zuständigkeitsordnung, das Rechtsgleichheitsprinzip und das Rückwirkungsverbot verletzt. Auch die materiellen Voraussetzungen der internationalen Strafrechtshilfe seien nicht erfüllt, was vom BStGer festzustellen sei. Die anderslautende Rechtsauffassung des BStGer verstosse gegen Völkerrecht (diverse Bestimmungen des UNO-Paktes II, der EMRK und des RVUS) und Bundesrecht (diverse Vorschriften der BV und des BG-RVUS).</w:t>
      </w:r>
    </w:p>
    <w:p>
      <w:r>
        <w:rPr>
          <w:b/>
        </w:rPr>
        <w:t>E. 2.2</w:t>
      </w:r>
    </w:p>
    <w:p>
      <w:r>
        <w:t>Die Zuständigkeit der Rechtsmittelbehörden des ersuchten Staates in internationalen Amts- und Rechtshilfeverfahren ist im innerstaatlichen Recht geregelt (vgl. BGE 132 II 1 E. 2 S. 5 ff.; BGE 128 II 355 E. 1.1-1.2 S. 357 ff.; BGE 126 II 495 E. 3-5 S. 497 ff.; BGE 125 II 65 E. 1-2 S. 69 ff.; Urteil 1C_287/2008 vom 12. Januar 2009, in: Pra 2010 Nr. 22 S. 141 E. 2.1-2.2). Eine Zuständigkeit des BStGer zur Prüfung von Schlussverfügungen der EStV betreffend Fiskalamtshilfe an die USA lässt sich aus dem massgeblichen schweizerischen Recht nicht ableiten:</w:t>
      </w:r>
    </w:p>
    <w:p>
      <w:r>
        <w:rPr>
          <w:b/>
        </w:rPr>
        <w:t>E. 2.2.1</w:t>
      </w:r>
    </w:p>
    <w:p>
      <w:r>
        <w:t>Im Rahmen der Totalrevision der Bundesrechtspflege übertrug der Gesetzgeber (per 1. Januar 2007) die Zuständigkeit für die erstinstanzliche gerichtliche Beurteilung von Rechtshilfe fällen dem BStGer ( Art. 28 Abs. 1 lit. e SGG [in der Fassung gemäss Anhang VGG Ziff. 14; AS 2006 2235]; Art. 25 Abs. 1 und Art. 80e Abs. 1IRSG [je in den Fassungen gemäss Anhang VGG Ziff. 30]). Rechtshilfeentscheide der kantonalen und eidgenössischen Behörden stellen zwar grundsätzlich Verfügungen i.S.v. Art. 5 VwVG (SR 172.021) dar. Gemäss Art. 25 Abs. 1 und Art. 80e Abs. 1 IRSG (SR 351.1) sowie Art. 17 BG-RVUS (in der Fassung gemäss Anhang VGG Ziff. 33) i.V.m. Art. 28 Abs. 1 lit. e Ziff. 4 SGG unterliegen erstinstanzliche Schluss- und Zwischenverfügungen der kantonalen und der Bundesbehörden, soweit das Gesetz nichts anderes bestimmt, jedoch unmittelbar der Beschwerde an die zuständige Beschwerdekammer des BStGer. Damit ist in Rechtshilfe sachen der Ausschlussgrund für eine Beschwerde ans BVGer gemäss Art. 32 Abs. 2 lit. a VGG (SR 173.32) erfüllt. Art. 25 IRSG und Art. 17 BG-RVUS stellen insofern (im Sinne von Art. 32 Abs. 2 lit. a VGG ) spezialgesetzliche Regelungen dar (vgl. zum Ganzen AEMISEGGER/FORSTER a.a.O., N. 6-8 zu Art. 84 BGG ; zur Unterscheidung zwischen Rechtshilfe BGE 137 II 128 S. 133 und Amtshilfe an die USA s. auch Urteil des BGer 1C_47/2010 vom 4. März 2010 E. 2.2).</w:t>
      </w:r>
    </w:p>
    <w:p>
      <w:r>
        <w:rPr>
          <w:b/>
        </w:rPr>
        <w:t>E. 2.2.2</w:t>
      </w:r>
    </w:p>
    <w:p>
      <w:r>
        <w:t>Die internationale Amtshilfe (insbesondere in Fiskalsachen) hat der Gesetzgeber demgegenüber in den justiziellen Aufgabenbereich des BVGer gelegt, welches (gestützt auf Art. 31 und 33 lit. d VGG i.V.m. Art. 83 lit. h BGG ) in diesem Sachbereich auf Beschwerde hin endgültig entscheidet (vgl. AEMISEGGER/FORSTER, a.a.O., N. 6 zu Art. 84 BGG ; HEINZ AEMISEGGER, Der Beschwerdegang in öffentlich-rechtlichen Angelegenheiten, in: Reorganisation der Bundesrechtspflege: Neuerungen und Auswirkungen in der Praxis, Ehrenzeller/Schweizer [Hrsg.], 2006, S. 103 ff., 136; THOMAS HÄBERLI, in: Basler Kommentar, Bundesgerichtsgesetz, 2008, N. 178-180 zu Art. 83 BGG ; für Fiskalamtshilfe an die USA s. auch Art. 20k der Verordnung vom 15. Juni 1998 zum schweizerisch-amerikanischen Doppelbesteuerungsabkommen vom 2. Oktober 1996 [SR 672. 933.61; im Folgenden: Vo DBA-USA;] ; Urteil des BVGer A-7789/2009 vom 21. Januar 2010, teilweise publ. in: BVGE 2010/7 ).</w:t>
      </w:r>
    </w:p>
    <w:p>
      <w:r>
        <w:rPr>
          <w:b/>
        </w:rPr>
        <w:t>E. 2.3</w:t>
      </w:r>
    </w:p>
    <w:p>
      <w:r>
        <w:t>Im vorliegenden Fall stützt sich die erstinstanzliche Schlussverfügung der EStV auf internationales Amtshilferecht , nämlich auf das Doppelbesteuerungsabkommen vom 2. Oktober 1996 mit den USA (SR 0.672.933.61; im Folgenden: DBA-USA, mit Änderungsprotokoll vom 23. September 2009 [BBl 2010 4359 ; 2010 235 , 247];s. auch Vo DBA-USA; ADV [SR 672.204]) sowie auf das Abkommen vom 19. August 2009 zwischen der Schweiz und den USA über ein Amtshilfegesuch betreffend die UBS AG (Schweiz) mit Änderungsprotokoll vom 31. März 2010 (SR 0.672.933.612; AS 2010 1459; BBl 2010 3001, 3027; im Folgenden: Abkommen USA/UBS, genehmigt von der Bundesversammlung mit Bundesbeschluss vom 17. Juni 2010 [AS 2010 2907, 2909; BBl 2010 2965 ff.]). DieEStV bewilligte in ihrer Verfügung ein Amtshilfeersuchen der USA (nämlich des U.S. Internal Revenue Service in Washington, D.C.). Nach den anwendbaren völkerrechtlichen Normen steht es dem ersuchenden Staat (auch im Fiskalauskunftsrecht) grundsätzlich frei, ob er gestützt auf die Bestimmungen des Rechtshilferechts (RVUS, BG-RVUS, IRSG i.V.m. VStrR usw.) ein Rechtshilfegesuch stellen will oder - wie hier - ein Amtshilfeersuchen gestützt auf die oben genannten einschlägigen Rechtsquellen. Zwar kann der ersuchende Staat nicht autonom bestimmen, ob und in welchem Umfang er Amtshilfe erhält; diesbezüglich hat er den Verfahrensweg vor den Behörden des ersuchten Staates zu durchlaufen. Der ersuchende BGE 137 II 128 S. 134 Staat kann jedoch selber wählen, ob er ein Amts- oder ein Rechtshilfegesuch einreichen und prüfen lassen will (s. dazu BEHNISCH, a.a.O., S. 250; WALDBURGER, a.a.O., S. 94 f., 105; zum Abkommen USA/UBS als völkerrechtlich verbindlicher Staatsvertrag, seiner nachträglichen Genehmigung durch das Parlament und seinem Verhältnis zum DBA-USA vgl. Botschaft, a.a.O., BBl 2010 2965 ff., 2985 f. Ziff. 6.2-6.3; REICH, a.a.O., S. 112-127). Auch die Rüge von Betroffenen, ein Amtshilfegesuch sei rechtsmissbräuchlich gestellt worden (oder diene der blossen Umgehung der Bestimmungen über die internationale Rechtshilfe in Strafsachen), ist von den im Amtshilfeverfahren zuständigen Justizbehörden des ersuchten Staates zu beurteilen (dazu oben, E. 2.2.2).</w:t>
      </w:r>
    </w:p>
    <w:p>
      <w:r>
        <w:rPr>
          <w:b/>
        </w:rPr>
        <w:t>E. 2.3.1</w:t>
      </w:r>
    </w:p>
    <w:p>
      <w:r>
        <w:t>Daran vermag auch das Vorbringen der Beschwerdeführer nichts zu ändern, der streitige Amtshilfeentscheid der EStV komme faktisch einem Rechtshilfeentscheid gleich. Die Frage, ob es sich um eine Amts- oder eine Rechtshilfeangelegenheit handelt, richtet sich nach den anwendbaren internationalen und innerstaatlichen Rechtsquellen. Da die amerikanischen Behörden ihr Auskunftsersuchen auf spezifisches (völkerrechtlich verbindliches) materielles und formelles Amtshilferecht stützen (und nicht auf die separaten Bestimmungen der internationalen Rechtshilfe in Strafsachen), bleibt bei der Bestimmung des Verfahrens und der behördlichen bzw. gerichtlichen Prüfungszuständigkeiten kein Platz für eine weitere (rechtsdogmatisch-begriffliche) "Abgrenzung" zwischen Amts- und Rechtshilfe: Fiskalauskunftsfälle wie den vorliegenden haben die Vertragsstaaten verbindlich dem Amtshilferecht zugewiesen (vgl. Botschaft, a.a.O., BBl 2010 2965 ff., 2976 Ziff. 4.2). Diese normative Festlegung der Verfahren und Zuständigkeiten ist (gemäss Art. 190 BV ) auch für das Bundesgericht massgebend (vgl. Botschaft, a.a.O., BBl 2010 2985 Ziff. 6.2; REICH, a.a.O., S. 120 f., 126). Entgegen der Ansicht der Beschwerdeführer lässt sich der rechtspolitische Entscheid des Gesetzgebers auch nicht über begriffliche Argumentationen zur (rechtsdogmatisch schwierigen und ungeklärten) Abgrenzung zwischen Amts- und Rechtshilfe umstossen (vgl. zu den wissenschaftlichen Definitionsbemühungen z.B. CAROLIN HÜRLIMANN-FERSCH, Die Voraussetzungen für die Amts- und Rechtshilfe in Steuerstrafsachen, 2010, S. 6-10; WALDBURGER, a.a.O., S. 93-96; ROBERT ZIMMERMANN, La coopération judiciaire internationale en matière pénale, 3. Aufl. 2009, Rz. 9-10). Die materielle Eingrenzung der Amts- und Rechtshilfe, insbesondere die Prüfung der Frage, ob im Einzelfall die BGE 137 II 128 S. 135 Amts- bzw. Rechtshilfevoraussetzungen erfüllt sind, bleibt den dafür zuständigen Justizbehörden vorbehalten.</w:t>
      </w:r>
    </w:p>
    <w:p>
      <w:r>
        <w:rPr>
          <w:b/>
        </w:rPr>
        <w:t>E. 2.3.2</w:t>
      </w:r>
    </w:p>
    <w:p>
      <w:r>
        <w:t>Dass ein Vertragsstaat den Verfahrensweg der internationalen Amtshilfe wählt und sein Ersuchen durch die dafür zuständigen Amtshilfebehörden und Justizorgane des ersuchten Staates prüfen lässt, bildet entgegen der Ansicht der Beschwerdeführer keine unzulässige Umgehung der Rechtshilfe in Strafsachen. Für die Prüfung und Gewährleistung, dass Amtshilfeersuchen nicht "missbräuchlich" gestellt werden bzw. dass Amtshilfe - insbesondere in Form von Bankauskünften an ausländische Fiskalbehörden - nur unter den geltenden völkerrechtlichen und gesetzlichen Voraussetzungen bewilligt wird, sind die im Amtshilfeverfahren zuständigen Behörden und Justizorgane des ersuchten Staates zuständig. Wie bereits dargelegt (E. 2.2.2), hat der schweizerische Gesetzgeber die letztinstanzliche justizielle Prüfung von Amtshilfeersuchen in die Hände des BVGer gelegt.</w:t>
      </w:r>
    </w:p>
    <w:p>
      <w:r>
        <w:rPr>
          <w:b/>
        </w:rPr>
        <w:t>E. 2.3.3</w:t>
      </w:r>
    </w:p>
    <w:p>
      <w:r>
        <w:t>Auch das Vorbringen der Beschwerdeführer, materiellrechtlich sei Amtshilfe (oder Rechtshilfe) nicht zulässig, führt weder zur "Umdeutung" des streitigen Amtshilfeverfahrens in ein Rechtshilfeverfahren noch zur Zuständigkeit des BStGer als Beschwerdeinstanz in Rechtshilfeangelegenheiten. Die materiellen Einwände gegen die Schlussverfügung der EStV betreffend Amtshilfe an die USA wären vielmehr im Beschwerdeverfahren vor dem BVGer vorzubringen. Dies gilt insbesondere für die Rügen, mit der nachträglichen Genehmigung des Abkommens USA/UBS (samt Änderungsprotokoll) habe der Gesetzgeber die innerstaatliche Zuständigkeitsordnung (sowie diverse verfassungs- und völkerrechtliche Normen) verletzt, oder es sei ihnen, den Beschwerdeführern, kein Abgabebetrug vorzuwerfen. Das BVGer hat seine Zuständigkeit in solchen Fällen denn auch schon (gestützt auf das VGG) mit Recht bejaht (vgl. Urteil des BVGer A-7789/2009 vom 21. Januar 2010, teilweise publ. in: BVGE 2010/7 ). Im vorliegenden Fall hat das BVGer seine Zuständigkeit mit Zwischenverfügung vom 23. September 2010 bereits ausdrücklich bestätigt.</w:t>
      </w:r>
    </w:p>
    <w:p>
      <w:r>
        <w:rPr>
          <w:b/>
        </w:rPr>
        <w:t>E. 2.4</w:t>
      </w:r>
    </w:p>
    <w:p>
      <w:r>
        <w:t>Die übrigen von den Beschwerdeführern angerufenen diversen Bestimmungen des Völker- und Bundesrechts haben im vorliegenden Zusammenhang (streitige Zuständigkeitsfrage) keine über das Dargelegte hinausgehende selbstständige Bedeutung. BGE 137 II 128 S. 136</w:t>
      </w:r>
    </w:p>
    <w:p>
      <w:r>
        <w:rPr>
          <w:b/>
        </w:rPr>
        <w:t>E. 2.5</w:t>
      </w:r>
    </w:p>
    <w:p>
      <w:r>
        <w:t>Der angefochtene Nichteintretensentscheid des BStGer erweist sich als bundes- und völkerrechtskonform. Die Beschwerde ist insoweit abzuweisen.</w:t>
      </w:r>
    </w:p>
    <w:p>
      <w:r>
        <w:rPr>
          <w:b/>
        </w:rPr>
        <w:t>E. 2.6</w:t>
      </w:r>
    </w:p>
    <w:p>
      <w:r>
        <w:t>Soweit die Vorbringen und Rechtsbegehren der Beschwerdeführer sich auf materiellrechtliche Fragen des Amts- und Rechtshilferechts beziehen, die nicht Gegenstand des angefochtenen Entscheides bilden,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