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216</w:t>
      </w:r>
    </w:p>
    <w:p>
      <w:r>
        <w:t>Bundesgericht (BGE), 2010-05-27, DE</w:t>
      </w:r>
    </w:p>
    <w:p>
      <w:r>
        <w:rPr>
          <w:b/>
        </w:rPr>
        <w:t xml:space="preserve">Quelle: </w:t>
      </w:r>
      <w:r>
        <w:t>https://mcp.opencaselaw.ch/entscheid/bge_BGE_136_V_216</w:t>
      </w:r>
    </w:p>
    <w:p>
      <w:r>
        <w:t>FR: ATF 136 V 216</w:t>
      </w:r>
    </w:p>
    <w:p>
      <w:r>
        <w:t>IT: DTF 136 V 216</w:t>
      </w:r>
    </w:p>
    <w:p>
      <w:pPr>
        <w:pStyle w:val="Heading2"/>
      </w:pPr>
      <w:r>
        <w:t>Regeste</w:t>
      </w:r>
    </w:p>
    <w:p>
      <w:r>
        <w:t>Regeste Art. 31 IVG; Art. 17 Abs. 1 ATSG; Rentenrevision. Die in Art. 31 IVG ("Herabsetzung oder Aufhebung der Rente") im Rahmen der rentenrevisionsrechtlichen Überprüfung vorgesehenen Einkommensfreibeträge finden nur Anwendung, wenn die Rentenbezügerin oder der Rentenbezüger neu ein tatsächliches Invalideneinkommen erzielt bzw. ein höheres Erwerbseinkommen generiert, nicht aber für den Fall, dass ein rein hypothetischer Verdienst angerechnet wird (E. 5).</w:t>
      </w:r>
    </w:p>
    <w:p>
      <w:r>
        <w:t>Regeste Art. 31 LAI; art. 17 al. 1 LPGA; révision de la rente. Les franchises de revenu prévues à l'art. 31 LAI ("réduction ou suppression de la rente") en relation avec la révision de la rente sont applicables seulement lorsque le ou la bénéficiaire d'une rente perçoit désormais un revenu effectif d'invalide ou que son revenu existant augmente, mais pas lorsque le revenu pris en compte a un caractère purement hypothétique (consid. 5).</w:t>
      </w:r>
    </w:p>
    <w:p>
      <w:r>
        <w:t>Regesto Art. 31 LAI; art. 17 cpv. 1 LPGA; revisione della rendita. Le franchigie sul reddito previste all'art. 31 LAI ("riduzione o soppressione della rendita") in relazione alla revisione di una rendita si applicano solamente se la beneficiaria o il beneficiario della rendita percepisce nel frattempo un reddito effettivo da invalido o un reddito maggiore, ma non nel caso in cui è preso in considerazione uno stipendio a carattere puramente ipotetico (consid. 5).</w:t>
      </w:r>
    </w:p>
    <w:p>
      <w:pPr>
        <w:pStyle w:val="Heading2"/>
      </w:pPr>
      <w:r>
        <w:t>Erwägungen</w:t>
      </w:r>
    </w:p>
    <w:p>
      <w:r>
        <w:rPr>
          <w:b/>
        </w:rPr>
        <w:t>E. 5</w:t>
      </w:r>
    </w:p>
    <w:p>
      <w:r>
        <w:t>Zu beurteilen ist somit, ob Art. 31 IVG revisionsrechtlich nur zur Anwendung gelangt, wenn die rentenberechtigte Person neu ein tatsächliches Erwerbseinkommen erzielt bzw. ein höheres Erwerbseinkommen generiert oder auch für den Fall, dass ihr ein rein hypothetisches Invalideneinkommen angerechnet wird.</w:t>
      </w:r>
    </w:p>
    <w:p>
      <w:r>
        <w:rPr>
          <w:b/>
        </w:rPr>
        <w:t>E. 5.1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BGE 136 V 216 S. 218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 BGE 135 II 78 E. 2.2 S. 81; BGE 135 V 153 E. 4.1 S. 157, BGE 135 V 249 E. 4.1 S. 252; BGE 134 I 184 E. 5.1 S. 193; BGE 134 II 249 E. 2.3 S. 252).</w:t>
      </w:r>
    </w:p>
    <w:p>
      <w:r>
        <w:rPr>
          <w:b/>
        </w:rPr>
        <w:t>E. 5.2</w:t>
      </w:r>
    </w:p>
    <w:p>
      <w:r>
        <w:t>Der am 1. Januar 2008 im Rahmen der 5. IV-Revision in Kraft getretene Art. 31 Abs. 1 IVG sieht in der deutschsprachigen Fassung vor, dass eine Invalidenrente nur dann im Sinne von Art. 17 Abs. 1 ATSG (SR 830.1) revidiert wird, wenn die rentenberechtigte Person neu ein Erwerbseinkommen erzielen oder ein bestehendes Erwerbseinkommen erhöhen kann (und die Einkommensverbesserung dabei jährlich mehr als Fr. 1'500.-beträgt). Der italienische Gesetzestext spricht gleichenorts in Bezug auf die hier relevante Passage von "Se un assicurato che ha diritto a una rendita consegue un nuovo reddito lavorativo o se il suo reddito lavorativo attuale aumenta, ...", während die französische Version wie folgt lautet: "Si un assuré ayant droit à une rente perçoit un nouveau revenu ou que son revenu existant augmente, ...". Der deutschsprachige Text erscheint mithin in seinem Aussagegehalt insofern nicht ganz klar, als er bezogen auf das Erwerbseinkommen die Formulierung "erzielen" oder "erhöhen" kann enthält und damit - entgegen der Betrachtungsweise des BSV - nicht nur den real erzielten sondern grundsätzlich auch den hypothetischen Verdienst beinhaltet, welchen die versicherte Person auf Grund ihres verbesserten Gesundheitszustandes nunmehr zumutbarerweise zu erzielen vermöchte. Demgegenüber fehlt in der italienisch- und französischsprachigen Fassung das Wort "können"; es ist einzig von "consegue" und "aumenta" bzw. "perçoit" und "augmente" die Rede. Der Wortlaut der Gesetzesbestimmung lässt demnach namentlich in seiner deutschsprachige Version zwar auch die Möglichkeit einer Anwendung bei nur hypothetisch angerechnetem Invalideneinkommen zu, doch deuten die in ihrer Ausgestaltung eindeutigen italienisch- und französischsprachigen Texte auf die vom BSV vertretene Auffassung hin.</w:t>
      </w:r>
    </w:p>
    <w:p>
      <w:r>
        <w:rPr>
          <w:b/>
        </w:rPr>
        <w:t>E. 5.3.1</w:t>
      </w:r>
    </w:p>
    <w:p>
      <w:r>
        <w:t>Was das historische Auslegungselement anbelangt, kommt diesem im vorliegenden Kontext, da Art. 31 IVG erst mit der 5. IV-Revision auf 1. Januar 2008 in Kraft getreten ist, erhöhter Stellenwert BGE 136 V 216 S. 219 zu und ist gleichzusetzen mit einer geltungszeitlichen Herangehensweise (vgl. E. 5.1 hievor; zur Begrifflichkeit der massgeblichen Materialien: BGE 134 V 170 E. 4.1 S. 174 mit Hinweisen). Diesbezüglich ist der Botschaft vom 22. Juni 2005 zur Änderung des Bundesgesetzes über die Invalidenversicherung (5. Revision; BBl 2005 4459 ff., BGE 134 V 4539 Ziff. 1.6.2.2) unter dem Titel "Vermeidung von Einkommenseinbussen bei erhöhter Erwerbstätigkeit" Folgendes zu entnehmen: "Wenn Bezügerinnen und Bezüger von IV-Renten sich anstrengen, ihre Resterwerbsfähigkeit möglichst gut auszunützen, und dadurch ihren Invaliditätsgrad so stark verringern, dass ihre Rente herabgesetzt oder sogar aufgehoben wird, werden sie beim heutigen System für diesen persönlichen Einsatz in bestimmten Fällen 'bestraft', indem das wegfallende Renteneinkommen grösser ist als die Zunahme des Erwerbseinkommens und somit das Gesamteinkommen trotz der vermehrten Erwerbstätigkeit tiefer ausfällt als vorher. In der Praxis verzichten deshalb Bezügerinnen und Bezüger von IV-Renten immer wieder darauf, ihre erweiterten Erwerbsmöglichkeiten vollständig auszunutzen. Dieser falsche Anreiz soll behoben werden. Eine Verbesserung des Erwerbseinkommens soll nicht mehr ohne Weiteres zu Verschlechterungen des Gesamteinkommens führen. Wie bei den Ergänzungsleistungen wird für die Rentenrevision nur ein Bruchteil des zusätzlich erzielten Einkommens berücksichtigt. Ähnliche Anreizsysteme zur Erwerbsaufnahme oder zur Verbesserung eines bestehenden Erwerbseinkommens werden heute teilweise bereits in der Sozialhilfe praktiziert. Bei Bezügerinnen und Bezügern von Ergänzungsleistungen führt eine Einkommensverbesserung zwar zu einer Reduktion der Ergänzungsleistungen. Da aber das Erwerbseinkommen eben nicht voll angerechnet wird (Art. 3c Abs. 1 lit. a [a]ELG [seit 1. Januar 2008: Art. 11 Abs. 1 lit. a ELG (SR 831. 30)]), kann eine bessere Nutzung der Erwerbsfähigkeit trotzdem zu einer Verbesserung des Gesamteinkommens führen. Auch unter Berücksichtigung der neuen Dreiviertelsrenten wurden im Jahr 2004 nur rund 600 Renten herabgesetzt. Insgesamt sind die finanziellen Auswirkungen durch eine grosszügigere Anrechnung von zusätzlichen Erwerbseinkommen bei der Revision von Invalidenrenten deshalb unbedeutend." Ferner hielt der Bundesrat im Rahmen der Erläuterung der einzelnen Artikel zu Art. 31 IVG fest (BBl 2005 4569 [und 4613]): "Mit der vorgeschlagenen Regelung werden Rentenbezügerinnen und -bezüger, die ihre Resterwerbsfähigkeit bestmöglich ausnützen, nicht mehr durch überproportionale Verluste von BGE 136 V 216 S. 220 Leistungen bestraft. Einkommensverbesserungen, welche den Invaliditätsgrad beeinflussen, führen zwar wie heute auch schon zu einer Herabsetzung oder dem Verlust der IV-Renten. Allerdings sollen solche Verbesserungen nicht sofort wirksam werden. Zu diesem Zweck wird auf die Regelung bei den Ergänzungsleistungen [Einkommensfreibetrag von jährlich Fr. 1'500.-; vom Betrag, der Fr. 1'500.- übersteigt, sollen nur zwei Drittel für die Neufestsetzung des Invaliditätsgrades berücksichtigt werden] zurückgegriffen". Dem wurde in den parlamentarischen Beratungen nicht opponiert (vgl. AB 2006 N 381 in fine f.; AB 2006 S 608; Protokoll der nationalrätlichen Kommission für soziale Sicherheit und Gesundheit vom 11.-13. Januar 2006, S. 76; Protokoll der ständerätlichen Kommission für soziale Sicherheit und Gesundheit vom 29. und 30. Mai 2006, S. 46 ff.).</w:t>
      </w:r>
    </w:p>
    <w:p>
      <w:r>
        <w:rPr>
          <w:b/>
        </w:rPr>
        <w:t>E. 5.3.2.1</w:t>
      </w:r>
    </w:p>
    <w:p>
      <w:r>
        <w:t>Obgleich der Bundesrat in seinen Erläuterungen insbesondere bezüglich der erhöhten Erwerbstätigkeit auf eine Unterscheidung zwischen dadurch real erzieltem oder hypothetisch zugemutetem Erwerbseinkommen verzichtet, geht daraus doch deutlich hervor, dass die neue Regelung darauf abzielt, den bisherigen "falschen" Anreiz des Verzichts auf eine vollständige Ausnutzung der Erwerbsmöglichkeiten infolge einer durch die Kürzung oder den Wegfall der Rente drohenden finanziellen Schlechterstellung bzw. der jedenfalls nicht eintretenden Besserstellung zu verhindern. Im Zentrum der Neuerung stand der Gedanke, die erhöhte Anstrengung im Sinne des persönlichen Einsatzes der Rentenbezügerin oder des -bezügers, die ihnen verbliebene Restarbeitsfähigkeit möglichst optimal zu verwerten, nicht durch eine damit einhergehende Reduktion der Rentenleistungen gleichsam zu "bestrafen". Vor dem Hintergrund der bundesrätlichen Ausführungen ist mit dem BSV in dessen Vernehmlassung vom 7. April 2010 davon auszugehen, dass der Gesetzgeber mit der Einführung von Art. 31 IVG und den darin im Rahmen von revisionsrechtlichen Neuüberprüfungen von Renten vorgesehenen Einkommensfreigrenzen die (Re-)Integration der versicherten Personen in den realen Arbeitsmarkt in dem Sinne nicht mehr "sanktionieren", sondern fördern - und dergestalt ein "neues" Anreizsystem schaffen - wollte, als die Betroffenen in bestimmten Konstellationen nicht länger mit der sofortigen Kürzung der Rente zu rechnen haben. Gelangte diese Vorgehensweise auch in Revisionsfällen zur Anwendung, in welchem der Rentenbezügerin oder dem -bezüger ein bloss hypothetisches Invalideneinkommen auf der Basis der grundsätzlich BGE 136 V 216 S. 221 noch zumutbaren Leistungsfähigkeit angerechnet wird, spielte der derart bezweckte Anreiz gerade nicht. Die betroffene Person könnte diesfalls, obwohl sie ihre Restarbeitsfähigkeit nicht verwertet, ebenfalls von den Einkommensfreibeträgen profitieren und dadurch allenfalls weiterhin eine gemessen an ihrem tatsächlichen Leistungsvermögen überhöhte Invalidenrente beziehen; dies dürfte dem Anstoss, eine Erwerbsmöglichkeit zu suchen oder zu erweitern, erfahrungsgemäss erst recht nicht dienlich sein.</w:t>
      </w:r>
    </w:p>
    <w:p>
      <w:r>
        <w:rPr>
          <w:b/>
        </w:rPr>
        <w:t>E. 5.3.2.2</w:t>
      </w:r>
    </w:p>
    <w:p>
      <w:r>
        <w:t>Im Sinne eines legislatorischen Ausblicks gilt es das Augenmerk auch auf die aktuell im Gange befindliche 6. IV-Revision zu richten, anlässlich derer der Bundesrat im Rahmen eines ersten Massnahmenpaketes u.a. die Streichung des Abs. 2 von Art. 31 IVG sowie die Einführung einer Übergangsleistung bei Arbeitsunfähigkeit vorschlägt (vgl. Botschaft vom 24. Februar 2010 zur Änderung des Bundesgesetzes über die Invalidenversicherung, BBl 2010 1817 ff., insb. 1896 ff. und 1941 ff., insb. 1946). Für den hier zu beurteilenden Kontext massgeblich sind dabei die bundesrätlichen Erläuterungen (vgl. BBl 2010 1896), wonach Art. 31 IVG eingeführt worden sei, um Rentenbezügerinnen und -bezüger, die ihr Erwerbseinkommen erhöhten, nicht mehr durch überproportionale Verluste von Leistungen zu bestrafen. In Anlehnung an die Regelung bei den Ergänzungsleistungen ( Art. 11 Abs. 1 lit. a ELG ) sei in Art. 31 IVG ein Mechanismus verankert worden, nach welchem Einkommensverbesserungen nicht bzw. nicht sogleich zu einer Rentenrevision führten. Für die Rentenbezügerinnen und -bezüger entstehe damit tatsächlich ein gewisser positiver finanzieller Anreiz, da für die Invaliditätsbemessung nur ein Teil des zusätzlichen Einkommens angerechnet werde und sie dadurch die Rente trotz gesteigerten Erwerbseinkommens oft behalten könnten. Im Folgenden ortet der Bundesrat indes namentlich mit Blick auf Abs. 2 der Bestimmung umsetzungstechnische Probleme und die Gefahr von damit bewirkten Ungleichbehandlungen, da der solcherart ermittelte Invaliditätsgrad nicht dem effektiven Invaliditätsgrad (Erwerbsunfähigkeit nach Art. 7 ATSG ) entspreche. Art. 31 Abs. 1 IVG , welcher vor allem bei tiefen Einkommen einen minimalen finanziellen Anreiz biete, wird demgegenüber als in der Umsetzung unproblematisch - und deshalb beizubehalten - bewertet. Der nach dem bundesrätlichen Entwurf neu zu schaffende Art. 32 Abs. 1 lit. c IVG sieht sodann vor, dass eine versicherte Person Anspruch auf eine Übergangsleistung in Form einer Rente haben soll, wenn sie vor Herabsetzung oder Aufhebung BGE 136 V 216 S. 222 der Rente an Massnahmen zur Wiedereingliederung nach dem ebenfalls neu einzuführenden Art. 8a IVG teilgenommen hat oder die Rente wegen der Wiederaufnahme einer Erwerbstätigkeit oder der Erhöhung des Beschäftigungsgrades herabgesetzt oder aufgehoben wurde. Insbesondere der zweite Teilsatz dieser Formulierung zielt, worauf das BSV letztinstanzlich zutreffend hinweist, auf denselben Adressatenkreis ab wie Art. 31 IVG , verdeutlicht nun jedoch das Erfordernis des durch erneute Aufnahme bzw. Erweiterung einer erwerblichen Beschäftigung realiter erzielten Einkommens. Auch aus einer rein entstehungsgeschichtlichen Optik ist der vom BSV vertretenen rechtlichen Auffassung somit der Vorzug zu geben.</w:t>
      </w:r>
    </w:p>
    <w:p>
      <w:r>
        <w:rPr>
          <w:b/>
        </w:rPr>
        <w:t>E. 5.4</w:t>
      </w:r>
    </w:p>
    <w:p>
      <w:r>
        <w:t>In Bezug auf Sinn und Zweck der neuen Norm - und damit das teleologische Element des Auslegungsprozesses - kann weitgehend auf das in E. 5.3 hievor Gesagte verwiesen werden. Mit der Einführung des Art. 31 IVG wurde darauf abgezielt, das bisherige, einer Aufnahme einer Erwerbstätigkeit bzw. einer Erweiterung des Arbeitspensums eher hinderliche System der unmittelbaren Kürzung der Rentenleistungen insofern zu mildern, als neu innerhalb bestimmter Einkommensfreigrenzen auf eine sofortige revisionsrechtliche Herabsetzung der Rente verzichtet wird. Es soll damit die möglichst zügige (Re-)Integration der rentenbeziehenden Person in den Arbeitsmarkt gefördert werden. Wie vorstehend bereits einlässlich erwogen wurde, ist dieses Ziel mit der Anwendung der neuen Revisionsbestimmung auch auf Fälle, in welchen die betroffene Person die ihr verbliebene Restarbeitsfähigkeit nicht erwerblich verwertet, sondern der lediglich ein hypothetisches, auf der Basis des ihr grundsätzlich zumutbaren Leistungsvermögens erzielbares Invalideneinkommen angerechnet wird, gerade nicht zu erreichen.</w:t>
      </w:r>
    </w:p>
    <w:p>
      <w:r>
        <w:rPr>
          <w:b/>
        </w:rPr>
        <w:t>E. 5.5</w:t>
      </w:r>
    </w:p>
    <w:p>
      <w:r>
        <w:t>Unter dem Gesichtspunkt einer systematischen Auslegung gilt es namentlich, das Verhältnis des Art. 31 IVG zu Art. 11 Abs. 1 lit. a ELG zu berücksichtigen, welch letzterer Bestimmung die revisionsrechtliche IV-Norm nachgebildet ist (vgl. E. 5.3 hievor). Danach sind Erwerbseinkünfte nicht im vollen Betrag, sondern nur privilegiert einnahmenseitig anrechenbar, d.h. es wird ein fixer Betrag abgezogen und vom Rest werden zwei Drittel angerechnet. Begründet wird diese Besonderheit damit, dass das Interesse, weiterhin eine bescheidene Erwerbstätigkeit auszuüben, nicht gelähmt werden dürfe (Botschaft vom 21. September 1964 zum Entwurf eines Bundesgesetzes über Ergänzungsleistungen zur Alters-, Hinterlassenen- und BGE 136 V 216 S. 223 Invalidenversicherung, BBl 1964 II 681 ff., 692). Die Kombination eines fixen Freibetrages mit einem prozentualen Einschlag biete den Vorteil, "dass die wirtschaftlich schwächsten Anwärter besonders begünstigt werden und zugleich das Interesse an einem bescheidenen Erwerbs-[...]einkommen, das den festen Abzug übersteigt, erhalten bleibt, indem ein solches Einkommen nicht zu einer entsprechenden Reduktion der Ergänzungsleistungen führt" (BBl 1964 II 681 ff., 693; vgl. auch die Botschaft vom 21. November 1984 über die zweite Revision der Invalidenversicherung, BBl 1985 I 17 ff., 106, wo von einem "Anreiz zur Selbsthilfe durch Ausübung einer Erwerbstätigkeit" gesprochen wird). Beitragspflichtiges Erwerbseinkommen im Sinne dieser Bestimmung liegt vor, wenn eine Erwerbstätigkeit kausal für den Zufluss geldwerter Leistungen ist. EL-rechtlich sind all jene geldwerten Leistungen als Erwerbseinkünfte zu betrachten, die ihre Ursache in einer erwerblichen Tätigkeit der betreffenden Person haben und deren privilegierte Anrechnung sich motivierend - "Selbsthilfe durch Erwerbstätigkeit" - auswirken kann (zum Ganzen RALPH JÖHL, Ergänzungsleistungen zur AHV/IV, in: Soziale Sicherheit, SBVR Bd. XIV, 2. Aufl. 2007, S. 1747 ff. Rz. 163 ff.; CARIGIET/KOCH, Ergänzungsleistungen zur AHV/IV, 2. Aufl. 2009, S. 148 f.). Auch dieser Blickwinkel bekräftigt somit ohne weiteres die Betrachtungsweise des BSV.</w:t>
      </w:r>
    </w:p>
    <w:p>
      <w:r>
        <w:rPr>
          <w:b/>
        </w:rPr>
        <w:t>E. 5.6.1</w:t>
      </w:r>
    </w:p>
    <w:p>
      <w:r>
        <w:t>Zusammenfassend ergibt sich auf Grund einer entstehungsgeschichtlichen (und zugleich zeitgemässen), teleologischen sowie systematischen Auslegung, dass Art. 31 IVG nur auf Rentenrevisionsfälle Anwendung findet, in der die betroffene Person ihre Restarbeitsfähigkeit auf dem Arbeitsmarkt tatsächlich verwertet und dadurch - durch erneute Aufnahme einer Erwerbstätigkeit oder Erweiterung des bisherigen Arbeitspensums - ein entsprechendes Einkommen erwirtschaftet. Nicht heranzuziehen ist die Bestimmung demgegenüber in Fällen wie dem vorliegenden, in welchem der Rentenbezügerin im Rahmen des Einkommensvergleichs lediglich ein hypothetisches, auf der Basis von Tabellenlöhnen ermitteltes (erhöhtes) Invalideneinkommen angerechnet wird. Diese Lesart entspricht überdies dem in allen Sprachregelungen insoweit übereinstimmenden Wortlaut, auch wenn die deutschsprachige Fassung eine darüber hinausgehende Interpretation grundsätzlich zuliesse. Schliesslich stösst die Schlussfolgerung, soweit erkennbar, auch im BGE 136 V 216 S. 224 Schrifttum nicht auf Widerstand (vgl. etwa SUSANNE FRIEDAUER, Neuerungen im Rahmen der 5. IV-Revision, HILL 2007, Fachartikel Nr. 6 S. 8; UELI KIESER, Entwicklungen im Rahmen der 5. IV-Revision, HILL 2007, Fachartikel Nr. 7 S. 6; THOMAS LOCHER, Invalidität, Invaliditätsgrad und Entstehung des Rentenanspruchs nach dem Entwurf zur 5. IV-Revision, in: Medizin und Sozialversicherung im Gespräch, 2006, S. 298 f.).</w:t>
      </w:r>
    </w:p>
    <w:p>
      <w:r>
        <w:rPr>
          <w:b/>
        </w:rPr>
        <w:t>E. 5.6.2</w:t>
      </w:r>
    </w:p>
    <w:p>
      <w:r>
        <w:t>Die dagegen von der Beschwerdeführerin erhobenen Einwände vermögen keine andere Sichtweise zu bewirken. Unbehelflich ist insbesondere das Vorbringen, es stelle eine Verletzung des Gleichbehandlungsgebotes dar, diejenigen Rentenbezügerinnen und -bezüger, welche ihr Invalideneinkommen auf reale Art erhöhten, besserzustellen als Versicherte, denen ein hypothetischer Invalidenverdienst angerechnet werde und die sich, da nicht in den Genuss der in Art. 31 IVG normierten Rechtswohltat gelangend, durch die Herabsetzung ihrer Rente gleichsam gezwungen sähen, eine Erwerbstätigkeit aufzunehmen bzw. diese zu erweitern. Wie aus den vorstehenden Erwägungen deutlich wird, beabsichtigte der Gesetzgeber mit der Einführung der Bestimmung gerade die "Belohnung" derjenigen IV- Rentnerinnen und -Rentner - durch Milderung der Rentenreduktion -, welche sich freiwillig wieder in den Arbeitsmarkt integrieren. Würde der Beschwerdeführerin ohne Ausschöpfung des ihr grundsätzlich zumutbaren erwerblichen Leistungsvermögens das in Art. 31 IVG vorgesehene rentenrevisionsrechtliche Privileg zugestanden, schaffte dies vielmehr, worauf hievor bereits hingewiesen wurde, einen gegenteiligen, gerade nicht gewollten Anreiz. Wie vorzugehen wäre bzw. ob Art. 31 IVG Anwendung finden würde, wenn eine betroffenen Person ihr vorerst hypothetisches Invalideneinkommen zu einem späteren Zeitpunkt in ein faktisch erzieltes "umwandeln" könnte, bedarf hier keiner weiteren Ausführungen. Ebenso wenig braucht an dieser Stelle auf andere, sich bei Anwendung des Art. 31 IVG in gewissen Konstellationen allenfalls ergebende Problemstellungen näher eingegangen zu werden (etwa aufeinanderfolgende Revisionen [Vergleichsbasis für das Invalideneinkommen einer nachfolgenden Revision], Frage der absoluten - nicht relativen - Grenze, bloss vorübergehende Veränderungen, Ungleichbehandlung der Nichterwerbstätigen, Verhältnis IV-/UV-Invalidenrente im Revisionsfall; dazu im Detail KIESER, a.a.O., S. 10; LOCHER, a.a.O., S. 299 f.). Schliesslich erweisen sich in Anbetracht des Ausgangs des Verfahrens auch Erwägungen zur Frage, auf welchen Teil des BGE 136 V 216 S. 225 Invalideneinkommens sich die in Abs. 2 von Art. 31 IVG verwendete Formulierung "nur zwei Drittel berücksichtigt" ihrem Rechtssinn nach bezieht, als obsolet (ebenfalls offengelassen im Urteil 9C_833/2009 vom 4. Februar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