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266</w:t>
      </w:r>
    </w:p>
    <w:p>
      <w:r>
        <w:t>Bundesgericht (BGE), 2008-06-16, DE</w:t>
      </w:r>
    </w:p>
    <w:p>
      <w:r>
        <w:rPr>
          <w:b/>
        </w:rPr>
        <w:t xml:space="preserve">Quelle: </w:t>
      </w:r>
      <w:r>
        <w:t>https://mcp.opencaselaw.ch/entscheid/bge_BGE_134_IV_266</w:t>
      </w:r>
    </w:p>
    <w:p>
      <w:r>
        <w:t>FR: ATF 134 IV 266</w:t>
      </w:r>
    </w:p>
    <w:p>
      <w:r>
        <w:t>IT: DTF 134 IV 266</w:t>
      </w:r>
    </w:p>
    <w:p>
      <w:pPr>
        <w:pStyle w:val="Heading2"/>
      </w:pPr>
      <w:r>
        <w:t>Regeste</w:t>
      </w:r>
    </w:p>
    <w:p>
      <w:r>
        <w:t>Regeste Bundesgesetz über die verdeckte Ermittlung; Anwendungsbereich des Gesetzes, Begriff der verdeckten Ermittlung; verdeckte polizeiliche Beteiligung an der Kommunikation in Chatforen im Internet zwecks Aufklärung von Straftaten, im Besonderen von sexuellen Handlungen mit Kindern, im Vorfeld eines Strafverfahrens; Erfordernis einer richterlichen Genehmigung der Ernennung zum verdeckten Ermittler, Beweisverwertungsverbot mit Fernwirkung bei deren Fehlen (Art. 1, 2, 4, 5, 7, 8, 17, 18 BVE). Mangels einer klaren, abweichenden Regelung im BVE ist jedes Anknüpfen von Kontakten mit einer verdächtigen Person zu Ermittlungszwecken durch einen nicht als solchen erkennbaren Polizeiangehörigen ungeachtet des Täuschungsaufwandes und der Eingriffsintensität als verdeckte Ermittlung im Sinne des BVE zu qualifizieren (E. 3.5-3.7). Die verdeckte polizeiliche Beteiligung an der Kommunikation in Chatforen im Internet ist trotz der gewissen Besonderheiten dieses Mediums eine verdeckte Ermittlung im Sinne des BVE (E. 3.8). Die Voraussetzungen für die Anordnung einer verdeckten Ermittlung durch verdeckte polizeiliche Beteiligung an der Kommunikation im Chat zwecks Aufklärung von voraussichtlichen künftigen Straftaten gegen die sexuelle Integrität von Kindern im Vorfeld eines allfälligen Strafverfahrens sind schon vor dem Beginn des Chats erfüllt (E. 4.3). Die für die Ernennung eines verdeckten Ermittlers notwendige richterliche Genehmigung kann nicht erst nach dem Beginn des Einsatzes eingeholt und erteilt werden (E. 4.4). Erkenntnisse, die ein Polizeiangehöriger durch eine verdeckte Ermittlung gewinnt, dürfen nur als Beweis verwertet und für weitere Ermittlungen verwendet werden, wenn der Polizeiangehörige vor seinem Einsatz zum verdeckten Ermittler ernannt und diese Ernennung vor seinem Einsatz richterlich genehmigt worden ist (E. 5.2). Unverwertbarkeit der gewonnenen Erkenntnisse mangels dieser notwendigen richterlichen Genehmigung im vorliegenden Fall (E. 5.3).</w:t>
      </w:r>
    </w:p>
    <w:p>
      <w:r>
        <w:t>Regeste Loi fédérale sur l'investigation secrète; champ d'application de la loi, notion d'investigation secrète; participation d'un agent infiltré à des forums de discussion sur internet dans le but d'élucider des infractions, en particulier des actes d'ordre sexuel avec des enfants, dans la phase précédant l'ouverture d'une procédure pénale; nécessité de l'autorisation d'un juge pour la désignation de l'agent infiltré, irrecevabilité des preuves obtenues directement ou indirectement par une investigation secrète menée sans cette autorisation (art. 1, 2, 4, 5, 7, 8, 17, 18 LFIS). En l'absence d'une réglementation dérogatoire claire dans la LFIS, toute prise de contact avec un suspect aux fins d'élucidation d'une infraction par un fonctionnaire de police qui n'est pas reconnaissable comme tel doit être qualifiée d'investigation secrète au sens de la LFIS, indépendamment des moyens mis en oeuvre pour tromper le suspect et de l'intensité de l'intervention (consid. 3.5-3.7). La participation d'agents infiltrés à des forums de discussion sur internet est, malgré certaines particularités de ce moyen de communication, une investigation secrète au sens de la LFIS (consid. 3.8). Les conditions permettant d'ordonner une investigation secrète avant l'ouverture d'une procédure pénale sont déjà remplies, s'agissant d'infiltrer un forum de discussion sur internet dans le but d'élucider des infractions futures prévisibles contre l'intégrité sexuelle de mineurs, avant le début d'un dialogue (consid. 4.3). L'autorisation judiciaire nécessaire à la désignation d'un agent infiltré doit avoir été demandée et obtenue avant le début de l'intervention (consid. 4.4). Les informations recueillies au cours d'une investigation secrète ne peuvent servir de preuve ou être exploitées pour d'autres investigations que si le fonctionnaire de police qui les a recueillies a été désigné comme agent infiltré, et sa désignation autorisée par un juge, avant son intervention (consid. 5.2). Impossibilité d'utiliser les informations recueillies en l'espèce, faute de l'autorisation judiciaire nécessaire (consid. 5.3).</w:t>
      </w:r>
    </w:p>
    <w:p>
      <w:r>
        <w:t>Regesto Legge federale sull'inchiesta mascherata; campo d'applicazione della legge, nozione di inchiesta mascherata; partecipazione a un forum di discussione in internet di un agente infiltrato allo scopo di far luce su reati, segnatamente atti sessuali con fanciulli, nella fase precedente l'apertura di un procedimento penale; necessità di un'approvazione giudiziaria per la designazione di un agente infiltrato, inutilizzabilità delle prove direttamente o indirettamente raccolte grazie a un'inchiesta mascherata condotta senza tale approvazione (art. 1, 2, 4, 5, 7, 8, 17, 18 LFIM). In assenza di una chiara e contraria regolamentazione nella LFIM, ogni presa di contatto a fini investigativi con una persona sospetta da parte di un membro della polizia non riconoscibile come tale dev'essere qualificata come inchiesta mascherata ai sensi della LFIM, indipendentemente dai mezzi utilizzati per ingannarla e dall'intensità dell'intervento (consid. 3.5-3.7). La partecipazione di un agente infiltrato a un forum di discussione in internet si configura come inchiesta mascherata ai sensi della LFIM malgrado le particolarità di questo mezzo di comunicazione (consid. 3.8). Trattandosi di infiltrare un forum di discussione in internet allo scopo di far luce su probabili futuri reati contro l'integrità sessuale di fanciulli, i presupposti per ordinare un'inchiesta mascherata prima dell'apertura di un eventuale procedimento penale sono dati già prima dell'inizio di un dialogo (consid. 4.3). L'approvazione giudiziaria necessaria per la designazione di un agente infiltrato dev'essere richiesta e ottenuta prima dell'inizio dell'intervento (consid. 4.4). Le informazioni raccolte da un agente di polizia nel corso di un'inchiesta mascherata possono essere utilizzate come prove e per ulteriori inchieste solo se, prima del suo intervento, questi è stato designato come agente infiltrato e tale designazione ha ottenuto l'approvazione giudiziaria (consid. 5.2). Nella fattispecie, difettando la necessaria approvazione giudiziaria, le informazioni raccolte non possono essere utilizzate (consid. 5.3).</w:t>
      </w:r>
    </w:p>
    <w:p>
      <w:pPr>
        <w:pStyle w:val="Heading2"/>
      </w:pPr>
      <w:r>
        <w:t>Erwägungen</w:t>
      </w:r>
    </w:p>
    <w:p>
      <w:r>
        <w:rPr>
          <w:b/>
        </w:rPr>
        <w:t>E. 3.1.1</w:t>
      </w:r>
    </w:p>
    <w:p>
      <w:r>
        <w:t>Das Bundesgesetz vom 20. Juni 2003 über die verdeckte Ermittlung (BVE; SR 312.8) enthält, wie schon der bundesrätliche BGE 134 IV 266 S. 270 Entwurf, keine Definition der verdeckten Ermittlung. In der Botschaft des Bundesrates (BBl 1998 S. 4241 ff.) wird dazu ausgeführt, der Begriff der verdeckten Ermittlung werde in der Diskussion immer wieder verschieden gebraucht, was zu Verständnis- und Abgrenzungsschwierigkeiten führe. Gleichwohl solle auf eine Legaldefinition verzichtet werden, weil der Rahmen durch die gesetzlichen Bestimmungen ausreichend genau festgelegt werde. Gemäss den Ausführungen in der Botschaft ist verdeckte Ermittlung das Anknüpfen von Kontakten zu verdächtigen Personen, die darauf abzielen, die Begehung einer strafbaren Handlung festzustellen und zu beweisen, wobei vorwiegend passiv die deliktische Tätigkeit untersucht wird (a.a.O., S. 4283). Von der verdeckten Ermittlung ist laut Botschaft die Observation zu unterscheiden, welche grundsätzlich das gezielte Beobachten von Vorgängen an öffentlichen oder allgemein zugänglichen Orten - allenfalls unter Einsatz von Bild- und Tonaufnahmegeräten - umfasst (a.a.O., S. 4283). Sowohl bei einer Observation als auch bei einer verdeckten Ermittlung gehe es darum, Beweise für eine strafbare Handlung zu erlangen, wobei diese Tätigkeit für die verdächtigten Personen nicht erkennbar sein soll. Während bei einer Observation von aussen gezielt beobachtet werde, erfolge bei einer verdeckten Ermittlung das Einschleusen von dafür eingesetzten Polizeibeamten in einen bestimmten Personenkreis (a.a.O., S. 4284). Davon zu unterscheiden ist gemäss den weiteren Ausführungen in der Botschaft der Einsatz von Fahndern in Zivilkleidung. Auch diese könnten Personen und Vorgänge beobachten, ohne vorerst ihre Funktion bekannt zu geben. Sie benötigten jedoch keine Legende und beanspruchten keine Zeugenschutzmassnahmen und stünden unter der normalen dienstlichen Aufsicht (a.a.O., S. 4284). Die Botschaft scheint somit unter anderem zwischen verdeckten Ermittlern einerseits und Fahndern in Zivil andererseits zu unterscheiden, wobei Letztere nicht unter den Anwendungsbereich des BVE fallen. Dies ergibt sich auch aus den Ausführungen in der Botschaft zu anderen Bestimmungen. So wird zu Art. 8 des bundesrätlichen Entwurfs ("Verwendung der Erkenntnisse"), dem Art. 12 BVE wörtlich entspricht, unter anderem ausgeführt, dass die verdeckte Ermittlung im Vorfeld eines Strafverfahrens qualitativ noch sehr nahe beim Einsatz von Fahndern in Zivil oder bei der Observation sei, bei denen die eingesetzten Polizeibeamten nach den meisten kantonalen Polizeigesetzgebungen umfassend verpflichtet seien, BGE 134 IV 266 S. 271 während des Dienstes festgestellte Straftaten anzuzeigen. Aus diesem Grunde dürften Zufallsfunde, die im Rahmen einer verdeckten Ermittlung im Vorfeld eines Strafverfahrens gemacht würden, voraussetzungslos verwertet werden, mithin nicht nur dann, wenn auch zur Verfolgung der zufällig entdeckten Straftat eine verdeckte Ermittlung angeordnet werden könnte (a.a.O., S. 4293). Sodann hat der Bundesrat auf die im Vernehmlassungsentwurf noch vorgesehene Streichung von Art. 23 Abs. 2 BetmG verzichtet, wonach der Polizeibeamte, der zu Ermittlungszwecken selber ein Angebot von Betäubungsmitteln annimmt, straflos bleibt, auch wenn er seine Identität und Funktion nicht bekannt gibt. Der Vernehmlassungsentwurf wollte diese Bestimmung streichen und nur noch für die verdeckte Ermittlung die Straffreiheit zubilligen (a.a.O., S. 4301). Gegen die Streichung wurde in verschiedenen Vernehmlassungen opponiert mit der Begründung, dass auch andere Fahnder in Zivil, die nicht als verdeckte Ermittler eingesetzt seien, die Möglichkeit behalten sollten, zu Ermittlungszwecken ihnen angebotene Drogen anzunehmen. Dieses Argument hat den Bundesrat überzeugt, weshalb Art. 23 Abs. 2 BetmG beibehalten wurde mit der Modifikation, dass die betroffenen Beamten mit dem Auftrag zur Bekämpfung des Drogenhandels betraut sein müssen (a.a.O., S. 4301). Aus der Botschaft geht allerdings nicht hervor, nach welchen Kriterien sich die verdeckten Ermittler von den Fahndern in Zivil unterscheiden. Der Hinweis in der Botschaft, dass die Fahnder in Zivil keine Legende benötigen und keine Zeugenschutzmassnahmen beanspruchen (a.a.O., S. 4284), ist an sich zutreffend, doch ist die darin enthaltene Andeutung, dass die verdeckten Ermittler eine Legende benötigen und Zeugenschutzmassnahmen beanspruchen, zumindest ungenau. Denn diese Massnahmen sind sowohl nach dem bundesrätlichen Entwurf (Art. 3) als auch nach dem Gesetz ( Art. 6 BVE ) fakultativ ("[...] kann [...]"), auch wenn offenbar laut Botschaft "in der Praxis" Einsätze von verdeckten Ermittlern "regelmässig" mit Vertraulichkeitszusage und Legende erfolgen (a.a.O., S. 4288).</w:t>
      </w:r>
    </w:p>
    <w:p>
      <w:r>
        <w:rPr>
          <w:b/>
        </w:rPr>
        <w:t>E. 3.1.2</w:t>
      </w:r>
    </w:p>
    <w:p>
      <w:r>
        <w:t>Der bundesrätliche Entwurf hat in den Verhandlungen der eidgenössischen Räte (AB 2001 N 1812 ff., 1836 ff.; AB 2002 S 534 ff.; AB 2002 N 1259 ff.; AB 2002 S 1073 ff.; AB 2003 N 361 f.; AB 2003 S 487 f.) erhebliche Änderungen erfahren. Aus den Verhandlungen geht hervor, dass auch das Parlament bei der verdeckten Ermittlung relativ langfristige und heikle Einsätze namentlich im Rahmen der BGE 134 IV 266 S. 272 Bekämpfung des Betäubungsmittelhandels und der sog. organisierten Kriminalität im Auge hatte. Aus den Verhandlungen ergibt sich nicht zweifelsfrei, ob und gegebenenfalls unter welchen Voraussetzungen nach den Vorstellungen des Parlaments auch kurze und relativ einfache Einsätze unter den Anwendungsbereich des Gesetzes fallen sollen.</w:t>
      </w:r>
    </w:p>
    <w:p>
      <w:r>
        <w:rPr>
          <w:b/>
        </w:rPr>
        <w:t>E. 3.2</w:t>
      </w:r>
    </w:p>
    <w:p>
      <w:r>
        <w:t>Das BVE enthält im Unterschied zum bundesrätlichen Entwurf immerhin einen Zweckartikel. Gemäss Art. 1 BVE hat verdeckte Ermittlung nach diesem Gesetz zum Zweck, mit Angehörigen der Polizei, die nicht als solche erkennbar sind (Ermittler oder Ermittlerin), in das kriminelle Umfeld einzudringen und damit beizutragen, besonders schwere Straftaten aufzuklären. Aus diesem Zweckartikel lässt sich indessen nicht ableiten, dass eine verdeckte Ermittlungstätigkeit nur als verdeckte Ermittlung im Sinne des BVE zu qualifizieren ist, wenn dabei in ein kriminelles Umfeld eingedrungen wird. Der Zweckartikel kann auch nicht in dem Sinne verstanden werden, dass eine verdeckte Ermittlung nur im Falle des Eindringens in ein kriminelles Umfeld unter den Anwendungsbereich des BVE fällt. Das in Art. 1 BVE erwähnte Eindringen in ein kriminelles Umfeld ist somit weder ein Definitionsmerkmal des Begriffs der verdeckten Ermittlung im Sinne des BVE noch ein Kriterium für die Bestimmung des Anwendungsbereichs dieses Gesetzes. Es wäre hiefür ohnehin nicht geeignet, weil es viel zu unbestimmt ist. Der Gesetzgeber scheint damit lediglich zum Ausdruck bringen zu wollen, dass nach seinen Vorstellungen die verdeckte Ermittlung typischerweise namentlich auch der Aufklärung von Straftaten im Rahmen der sog. organisierten Kriminalität dient, und zu diesem Zweck in ein "kriminelles Umfeld" eingedrungen werden muss. Das BVE ist somit auch anwendbar, wenn es an einem "kriminellen Umfeld" fehlt. Daher kann dahingestellt bleiben, was unter einem "kriminellen Umfeld" im Sinne von Art. 1 BVE zu verstehen ist und ob dieser Begriff allenfalls auch in einem weiten Sinne dahingehend verstanden werden könnte, dass in das Umfeld eines Kriminellen eingedrungen wird. Im Übrigen ist der Vollständigkeit halber darauf hinzuweisen, dass die von den eidgenössischen Räten am 5. Oktober 2007 verabschiedete künftige schweizerische Strafprozessordnung, welche unter dem 8. Kapitel ("Geheime Überwachungsmassnahmen") die "verdeckte Ermittlung" in Art. 286-298 regelt, keinen dem Art. 1 BVE entsprechenden Zweckartikel enthält. BGE 134 IV 266 S. 273</w:t>
      </w:r>
    </w:p>
    <w:p>
      <w:r>
        <w:rPr>
          <w:b/>
        </w:rPr>
        <w:t>E. 3.3</w:t>
      </w:r>
    </w:p>
    <w:p>
      <w:r>
        <w:t>Der Bundesrat äussert in der Botschaft zum BVE die Meinung, dass auch ohne Definition des Begriffs der verdeckten Ermittlung der Anwendungsbereich des BVE durch die gesetzlichen Bestimmungen ausreichend genau festgelegt werde (BBl 1998 S. 4283). Aus verschiedenen Bestimmungen des BVE (wie übrigens auch der künftigen StPO/CH) lässt sich in der Tat ableiten, dass verdeckte Ermittlungen im Sinne des Gesetzes nach den Vorstellungen des Gesetzgebers in der Regel relativ langfristige und heikle Einsätze sind, bei denen einerseits zum Zwecke einer erfolgreichen und nachhaltigen Täuschung der Zielpersonen und andererseits zum Schutze der verdeckten Ermittler flankierend verschiedene Anordnungen getroffen werden können. Dies ergibt sich unter anderem und insbesondere aus Art. 6 ("Legende und Vertraulichkeitszusage"), Art. 8 Abs. 3 und Art. 18 Abs. 3 (betreffend die einjährige Höchstdauer mit Verlängerungsmöglichkeit), Art. 9 ("Rechte und Pflichten"), Art. 10 Abs. 3 (betreffend Probekäufe und Dokumentation der wirtschaftlichen Leistungsfähigkeit), Art. 11 ("Führungsperson"), Art. 16 ("Straflosigkeit von Betäubungsmitteldelikten"), Art. 17 Abs. 2 (betreffend Zusicherung von Schutzmassnahmen im Strafverfahren), Art. 20 ("Vorzeigegeld") und Art. 23 ("Schutzmassnahmen"). Entsprechende Bestimmungen enthält auch die künftige schweizerische Strafprozessordnung (siehe Art. 288, 289 Abs. 5, 291, 292, 293 Abs. 3, 294, 295). Die gesetzliche Regelung ist offensichtlich auf längere und relativ heikle Einsätze zugeschnitten. Verschiedene Bestimmungen des Gesetzes passen überhaupt nicht für kurze und relativ einfache Einsätze, die sich auf wenige Kontakte oder gar nur einen einzigen Kontakt mit einer bestimmten Zielperson beschränken und keine besonderen Vorkehrungen etwa zur Täuschung der Zielperson und zum Schutz des Ermittlers erfordern. Es stellt sich daher die Frage, ob und unter welchen Voraussetzungen auch solche kurzen und relativ einfachen Einsätze als verdeckte Ermittlungen im Sinne des BVE anzusehen sind.</w:t>
      </w:r>
    </w:p>
    <w:p>
      <w:r>
        <w:rPr>
          <w:b/>
        </w:rPr>
        <w:t>E. 3.4</w:t>
      </w:r>
    </w:p>
    <w:p>
      <w:r>
        <w:t>In der Lehre ist ebenfalls erkannt worden, dass der Anwendungsbereich des BVE unter anderem mangels einer gesetzlichen Definition des Begriffs der verdeckten Ermittlung unklar ist (siehe THOMAS HANSJAKOB, Das neue Bundesgesetz über die verdeckte Ermittlung, ZStrR 122/2004 S. 97 ff.; CHARLES HAENNI, Verdeckte Ermittlung, Kriminalistik 4/2005 S. 248 ff.; FRANZ BÄTTIG, Verdeckte Ermittlung nach Inkrafttreten des BVE aus polizeilicher Sicht, BGE 134 IV 266 S. 274 Kriminalistik 2/2006 S. 130 ff.; PETER RÜEGGER/ROLF NÄGELI, Chatrooms: Ein Tummelplatz für pädosexuelle Straftäter, Kriminalistik 6/2006 S. 404 ff.; WOLFGANG WOHLERS, Das Bundesgesetz über die verdeckte Ermittlung [BVE], Taugliches Instrument zur effizienten Bekämpfung der Organisierten Kriminalität?, ZSR 124/2005 I S. 219 ff.; PATRICK BISCHOFF/MARKUS LANTER, Verdeckte polizeiliche Ermittlungshandlungen in Chatrooms, Jusletter vom 14. Januar 2008, Rz. 5 ff.). Zur Bestimmung des Anwendungsbereichs des BVE werden verschiedene Lösungen vorgeschlagen.</w:t>
      </w:r>
    </w:p>
    <w:p>
      <w:r>
        <w:rPr>
          <w:b/>
        </w:rPr>
        <w:t>E. 3.5.1</w:t>
      </w:r>
    </w:p>
    <w:p>
      <w:r>
        <w:t>Die in einem Teil des Schrifttums vertretene Auffassung, eine verdeckte Ermittlung im Sinne des BVE liege nur vor, wenn der ermittelnde Beamte mit einer Legende ausgestattet ist und/oder seine Identität auch in einem späteren Strafverfahren geschützt werden soll, hat den Vorteil, dass sie den Anwendungsbereich des BVE relativ klar eingrenzt. Sie beruht zudem auf der an sich plausiblen Überlegung, dass das durch das BVE vorgeschriebene Verfahren - etwa betreffend die erforderliche richterliche Genehmigung - nur eingehalten werden muss, wenn die Strafverfolgungsbehörden von den besonderen Möglichkeiten Gebrauch machen wollen, die das BVE eröffnet. Gegen diese Auffassung spricht allerdings, dass die Ausstattung des verdeckten Ermittlers mit einer Legende, die Vertraulichkeitszusage und die Erlaubnis zur Herstellung und Veränderung von Urkunden zwecks Aufbaus und Aufrechterhaltung einer Legende - übrigens auch gemäss der künftigen schweizerischen Strafprozessordnung (vgl. Art. 288 StPO /CH) - zweifellos fakultativ ("[...] kann [...]") sind (siehe Art. 6 BVE ) und somit klarerweise keine notwendigen Merkmale einer verdeckten Ermittlung im Sinne des Gesetzes darstellen. Das BVE unterscheidet sich damit beispielsweise von der früheren Regelung in der Strafprozessordnung des Kantons Zürich, wonach Personen, die verdeckt ermitteln, unter einer Legende auftreten, die ihre wahre Identität verändert (siehe § 106c aStPO/ZH), sowie von der Regelung in der deutschen Strafprozessordnung, wonach verdeckte Ermittler Beamte des Polizeidienstes sind, die unter einer ihnen verliehenen, auf Dauer angelegten, veränderten Identität (Legende) ermitteln ( § 110a Abs. 2 StPO /D). Die Straflosigkeit des verdeckten Ermittlers im Besonderen betrifft zudem lediglich allfällige Betäubungsmitteldelikte im Sinne von Art. 19 sowie Art. 20-22 BetmG (vgl. Art. 16 BVE ; ebenso Art. 294 StPO /CH), mithin nicht auch andere Straftaten, BGE 134 IV 266 S. 275 welche der Ermittler im Rahmen der verdeckten Ermittlung begeht. Hinzu kommt, dass Art. 4 Abs. 2 BVE zahlreiche Katalogtaten auflistet, die, wie gerade auch die Straftat der sexuellen Handlungen mit Kindern ( Art. 187 StGB ), typischerweise auch von Einzeltätern begangen werden und durch verdeckte Ermittlungen in kurzen, relativ einfachen und ungefährlichen Einsätzen aufgedeckt werden können, welche weder die Ausstattung des verdeckten Ermittlers mit einer Legende noch eine Vertraulichkeitszusage oder andere Massnahmen zum Schutz des verdeckten Ermittlers erfordern.</w:t>
      </w:r>
    </w:p>
    <w:p>
      <w:r>
        <w:rPr>
          <w:b/>
        </w:rPr>
        <w:t>E. 3.5.2</w:t>
      </w:r>
    </w:p>
    <w:p>
      <w:r>
        <w:t>Die zeitliche Dauer des Einsatzes ist kein taugliches Abgrenzungskriterium, da es einerseits ohnehin zu unbestimmt ist und andererseits auch von der Art der aufzuklärenden Straftat sowie nicht zuletzt von Zufälligkeiten abhängt, wie rasch durch die verdeckte Ermittlungstätigkeit Erkenntnisse gewonnen werden. Zwar kann die richterliche Genehmigung sowohl im Vorfeld eines Strafverfahrens als auch im Strafverfahren für (höchstens) ein Jahr - mit Verlängerungsmöglichkeit - erteilt werden (siehe Art. 8 Abs. 3 und Art. 18 Abs. 3 BVE ). Dies bedeutet indessen bloss, dass auch langfristige verdeckte Ermittlungen zulässig sind. Daraus folgt aber nicht, dass ein Einsatz, der nur ganz kurz dauert, etwa weil er rasch zu Erkenntnissen führen kann, keine verdeckte Ermittlung im Sinne des BVE ist.</w:t>
      </w:r>
    </w:p>
    <w:p>
      <w:r>
        <w:rPr>
          <w:b/>
        </w:rPr>
        <w:t>E. 3.5.3</w:t>
      </w:r>
    </w:p>
    <w:p>
      <w:r>
        <w:t>Dem BVE lässt sich mithin nicht entnehmen, dass nur Einsätze von Polizeiangehörigen, die mit einer Legende ausgestattet sind, und/oder nur längere Einsätze als verdeckte Ermittlungen im Sinne des Gesetzes anzusehen sind und kurze Einsätze von Ermittlern ohne Legende nicht unter dessen Anwendungsbereich fallen.</w:t>
      </w:r>
    </w:p>
    <w:p>
      <w:r>
        <w:rPr>
          <w:b/>
        </w:rPr>
        <w:t>E. 3.6.1</w:t>
      </w:r>
    </w:p>
    <w:p>
      <w:r>
        <w:t>Verdeckte Ermittlung ist das Anknüpfen von Kontakten durch Polizeiangehörige zu verdächtigen Personen, die darauf abzielen, die Begehung einer strafbaren Handlung festzustellen und zu beweisen, wobei die Polizeiangehörigen nicht als solche erkennbar sind (ähnlich die Botschaft, BBl 1998 S. 4283). Von der Observation unterscheidet sich die verdeckte Ermittlung dadurch, dass die Polizeiangehörigen die verdächtigen Personen nicht lediglich gezielt zwecks Aufklärung von Straftaten beobachten, sondern zu diesem Zweck mit den verdächtigen Personen über irgendein Medium kommunizieren.</w:t>
      </w:r>
    </w:p>
    <w:p>
      <w:r>
        <w:rPr>
          <w:b/>
        </w:rPr>
        <w:t>E. 3.6.2</w:t>
      </w:r>
    </w:p>
    <w:p>
      <w:r>
        <w:t>Die Lehre scheint überwiegend der Auffassung zu sein, dass nicht jede verdeckte Ermittlung in diesem Sinne als verdeckte BGE 134 IV 266 S. 276 Ermittlung im Sinne des BVE anzusehen ist. Eine verdeckte Ermittlung im Sinne des BVE setzt nach der überwiegenden Ansicht im Schrifttum jedenfalls ein gewisses Mass an Täuschungs- und/oder Handlungs- und Eingriffsintensität voraus. Wenn dieses gewisse Mass nicht erreicht ist, liegt nach dieser Auffassung keine verdeckte Ermittlung im Sinne des BVE vor und bestimmt sich die Zulässigkeit der verdeckten Ermittlungstätigkeit nach dem kantonalen Strafprozessrecht. Auch die Beschwerdeführerin und die Vorinstanz gehen im vorliegenden Verfahren insoweit übereinstimmend davon aus, dass eine verdeckte Ermittlung im Sinne des BVE nur vorliegt, wenn das Verhalten der Polizeiangehörigen eine gewisse Täuschungs-, Handlungs- und Eingriffsintensität erreicht. Nach der Meinung der Vorinstanz ist diese im konkreten Fall im Verlauf des Chats vom 17. August 2005 in einem gewissen Zeitpunkt erreicht worden, was die Beschwerdeführerin bestreitet.</w:t>
      </w:r>
    </w:p>
    <w:p>
      <w:r>
        <w:rPr>
          <w:b/>
        </w:rPr>
        <w:t>E. 3.6.3</w:t>
      </w:r>
    </w:p>
    <w:p>
      <w:r>
        <w:t>Das Kriterium der gewissen Täuschungs- und/oder Handlungs- und Eingriffsintensität ist indessen äusserst vage. Der Anwendungsbereich des BVE muss sich aber nach klaren, einfachen Kriterien bestimmen lassen. Es darf nicht von ungewissen Kriterien abhängen, ob eine verdeckte Ermittlungstätigkeit im konkreten Einzelfall unter den Anwendungsbereich des BVE oder aber unter den Anwendungsbereich der kantonalen Strafprozessordnungen fällt, welche im Übrigen zurzeit - von wenigen Ausnahmen abgesehen - ohnehin nicht die besonderen Vorschriften enthalten, die zur Regelung der verdeckten Ermittlung wegen der darin in jedem Fall liegenden Täuschung eines Verdächtigen erforderlich wären.</w:t>
      </w:r>
    </w:p>
    <w:p>
      <w:r>
        <w:rPr>
          <w:b/>
        </w:rPr>
        <w:t>E. 3.6.4</w:t>
      </w:r>
    </w:p>
    <w:p>
      <w:r>
        <w:t>Den Bestimmungen des BVE lassen sich keine hinreichenden Anhaltspunkte für die Auffassung entnehmen, dass eine verdeckte Ermittlung nur als verdeckte Ermittlung im Sinne des BVE zu qualifizieren ist, wenn sie ein gewisses Mass an Täuschungs- und/oder Handlungs- und Eingriffsintensität aufweist. Welche Vorkehrungen für eine erfolgreiche Täuschung der Zielperson über die wahre Identität des ermittelnden Polizeiangehörigen erforderlich sind, hängt wesentlich von den gesamten Umständen ab, wozu auch etwa die Person des Verdächtigen, die Art der aufzuklärenden Straftat und nicht zuletzt das Medium gehört, über welches mit der Zielperson kommuniziert wird. Massgebend ist insoweit unter der gebotenen Berücksichtigung des Schutzzwecks der Bestimmungen des BVE nicht der betriebene Täuschungsaufwand, sondern der Umstand, dass der Verdächtige überhaupt getäuscht wird, weil der mit ihm BGE 134 IV 266 S. 277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