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598</w:t>
      </w:r>
    </w:p>
    <w:p>
      <w:r>
        <w:t>Bundesgericht (BGE), 2003-12-31, DE</w:t>
      </w:r>
    </w:p>
    <w:p>
      <w:r>
        <w:rPr>
          <w:b/>
        </w:rPr>
        <w:t xml:space="preserve">Quelle: </w:t>
      </w:r>
      <w:r>
        <w:t>https://mcp.opencaselaw.ch/entscheid/bge_BGE_133_V_598</w:t>
      </w:r>
    </w:p>
    <w:p>
      <w:r>
        <w:t>FR: ATF 133 V 598</w:t>
      </w:r>
    </w:p>
    <w:p>
      <w:r>
        <w:t>IT: DTF 133 V 598</w:t>
      </w:r>
    </w:p>
    <w:p>
      <w:pPr>
        <w:pStyle w:val="Heading2"/>
      </w:pPr>
      <w:r>
        <w:t>Regeste</w:t>
      </w:r>
    </w:p>
    <w:p>
      <w:r>
        <w:t>Regeste Art. 73 Abs. 1, Art. 73 Abs. 2 lit. c und Art. 75 Abs. 1 IVG (je gültig gewesen bis 31. Dezember 2003); Art. 100 Abs. 1 lit. b, Art. 101 Abs. 2, Art. 106 Abs. 2 und Art. 107 Abs. 3 IVV: Betriebsbeiträge an Wohnheime; Nachweis der Invalidität der Heimbewohner. Während bis Ende 2002 Arztzeugnisse zum Nachweis der Invalidität der Heimbewohner genügten, verlangt das BSV seit 2003 zusprechende Verfügungen der IV-Stellen für Renten oder Eingliederungsmassnahmen. Diese Praxisänderung ist rechtmässig. Der Umstand, dass erst auf den 1. Januar 2004 mit der 4. IVG-Revision in Art. 75 Abs. 1 Satz 3 IVG eine gesetzliche Grundlage für die Befugnis des BSV zur Regelung der Beitragsberechnung und der Einzelheiten der Anspruchsvoraussetzungen geschaffen wurde, ändert nichts an der Gesetzmässigkeit der früheren Regelung (E. 5).</w:t>
      </w:r>
    </w:p>
    <w:p>
      <w:r>
        <w:t>Regeste Art. 73 al. 1, art. 73 al. 2 let. c et art. 75 al. 1 LAI (dans leur teneur en vigueur jusqu'au 31 décembre 2003); art. 100 al. 1 let. b, art. 101 al. 2, art. 106 al. 2 et art. 107 al. 3 RAI: Subventions aux homes destinés à héberger des invalides; preuve de l'invalidité des résidents. Alors que jusqu'à la fin de l'année 2002 la preuve de l'invalidité au moyen de certificats médicaux était suffisante, l'OFAS exige depuis 2003 que les offices AI reconnaissent l'existence d'un droit à une rente ou à une mesure de réadaptation. Ce changement de pratique est licite. L'introduction au moment seulement de l'entrée en vigueur au 1er janvier 2004 de la 4e révision de l'AI d'une base légale permettant à l'OFAS de régler le calcul et les conditions d'octroi des subventions (art. 75 al. 1, 3e phrase, LAI) ne modifie en rien la légalité de la réglementation antérieure (consid. 5).</w:t>
      </w:r>
    </w:p>
    <w:p>
      <w:r>
        <w:t>Regesto Art. 73 cpv. 1, art. 73 cpv. 2 lett. c e art. 75 cpv. 1 LAI (nella loro versione in vigore fino al 31 dicembre 2003); art. 100 cpv. 1 lett. b, art. 101 cpv. 2, art. 106 cpv. 2 e art. 107 cpv. 3 OAI: Sussidi per le spese d'esercizio di case per invalidi; prova dell'invalidità dei pensionati. Mentre sino alla fine del 2002 bastavano certificati medici per provare l'invalidità dei pensionati di case per invalidi, dal 2003 l'UFAS esige decisioni degli Uffici AI che riconoscono una rendita o misure reintegrative. Questo cambiamento di prassi è conforme alla legge. Il fatto che solo al 1° gennaio 2004, con l'introduzione dell'art. 75 cpv. 1 terza frase LAI nell'ambito della 4a revisione AI, sia stata creata una base legale che conferisce all'UFAS la facoltà di disciplinare il calcolo dei sussidi e i dettagli concernenti le condizioni del diritto al sussidio non rimette in causa la legalità del disciplinamento precedente (consid. 5).</w:t>
      </w:r>
    </w:p>
    <w:p>
      <w:pPr>
        <w:pStyle w:val="Heading2"/>
      </w:pPr>
      <w:r>
        <w:t>Erwägungen</w:t>
      </w:r>
    </w:p>
    <w:p>
      <w:r>
        <w:rPr>
          <w:b/>
        </w:rPr>
        <w:t>E. 4.1</w:t>
      </w:r>
    </w:p>
    <w:p>
      <w:r>
        <w:t>Laut Art. 73 Abs. 1 IVG gewährt die Versicherung Beiträge an die Errichtung, den Ausbau und die Erneuerung von öffentlichen und gemeinnützigen privaten Anstalten und Werkstätten, die in wesentlichem Umfang Eingliederungsmassnahmen durchführen BGE 133 V 598 S. 600 (Satz 1). Nach Art. 73 Abs. 2 lit. c IVG (in der bis Ende 2003 gültig gewesenen Fassung) kann die Versicherung Beiträge gewähren an die Errichtung, den Ausbau und die Erneuerung von Wohnheimen zur dauernden oder vorübergehenden Unterbringung von Invaliden und an die dadurch entstehenden zusätzlichen Betriebskosten. Gemäss Art. 75 Abs. 1 IVG (in der Fassung bis Ende 2003) setzt der Bundesrat die Höhe der Beiträge gemäss den Artikeln 73 und 74 fest (Satz 1); er kann deren Gewährung von weiteren Voraussetzungen abhängig machen oder mit Auflagen verbinden (Satz 2).</w:t>
      </w:r>
    </w:p>
    <w:p>
      <w:r>
        <w:rPr>
          <w:b/>
        </w:rPr>
        <w:t>E. 4.2</w:t>
      </w:r>
    </w:p>
    <w:p>
      <w:r>
        <w:t>Nach Art. 106 Abs. 2 IVV werden den Wohnheimen Betriebsbeiträge gewährt, welche die Voraussetzungen von Art. 100 Abs. 1 lit. b IVV erfüllen, soweit ihnen aus der Unterbringung von Invaliden zusätzliche Betriebskosten entstehen und diese nicht durch individuelle Leistungen der Versicherung sowie durch zweckgebundene Leistungen der öffentlichen Hand gedeckt werden. Art. 100 Abs. 1 lit. b IVV verlangt, dass solche Wohnheime überwiegend der Unterbringung von Invaliden dienen. Gemäss Art. 106 Abs. 2 IVV werden Betriebsbeiträge gewährt an öffentliche oder gemeinnützige private Wohnheime, die überwiegend der Unterbringung von Invaliden dienen und die hinsichtlich Verkehrslage und Ausstattung den Bedürfnissen der Invaliden entsprechen und deren Eingliederung, Berufsausübung oder Beschäftigung sowie eine sinnvolle Freizeitgestaltung ermöglichen oder erleichtern (Art. 100 Abs. 1 lit. b Satz 1 IVV), soweit ihnen aus der Unterbringung von Invaliden zusätzliche Betriebskosten entstehen und diese nicht durch individuelle Leistungen der Versicherung sowie durch zweckgebundene Leistungen der öffentlichen Hand gedeckt werden können. Art. 107 IVV regelt das Verfügungsverfahren. Die Betriebsbeiträge werden nach Vorliegen der revidierten Jahresrechnung ausgerichtet (Abs. 1). Die Beitragsgesuche sind dem Bundesamt innert sechs Monaten nach Ablauf des Rechnungsjahres einzureichen (Abs. 2 Satz 1). Das Bundesamt prüft die Beitragsgesuche und legt die anrechenbaren Kosten sowie die Höhe der Beiträge fest. Die Ausrichtung der Beiträge kann an Bedingungen geknüpft oder mit Auflagen verbunden werden (Abs. 3).</w:t>
      </w:r>
    </w:p>
    <w:p>
      <w:r>
        <w:rPr>
          <w:b/>
        </w:rPr>
        <w:t>E. 4.3</w:t>
      </w:r>
    </w:p>
    <w:p>
      <w:r>
        <w:t>Laut IV-Rundschreiben Nr. 170 vom 20. März 2001 betreffend "Beiträge an Suchtinstitutionen - Invaliditätsnachweis" hat das BSV den Suchtinstitutionen mit Schreiben vom November 2000 erneut dargelegt, unter welchen Voraussetzungen die IV Betriebsbeiträge ausrichten kann. Es hat dort ausgeführt, dass die IV nur BGE 133 V 598 S. 601 Beiträge an die Aufenthaltstage behinderter Menschen im Sinne des IVG bezahlen kann und der Nachweis der Behinderung im Sinne des IVG mittels Arztzeugnissen sich nicht bewährt habe. Weil die IV nur Beiträge an den Aufenthalt behinderter Personen im Sinne des IVG ausrichten dürfe ( Art. 73 IVG ), sei sie auf einen Invaliditätsnachweis angewiesen. Nachdem sich der Weg über Arztzeugnisse als ungangbar erwiesen habe, sehe das BSV nur noch jenen über eine reguläre Abklärung durch die IV-Stellen. Es habe daher die Suchtinstitutionen angehalten, ihre Betreuten zur Anmeldung bei der IV-Stelle zu veranlassen. Damit werde einerseits ein allfälliger Anspruch auf individuelle Leistungen (Eingliederungsmassnahmen, Renten etc.) geprüft. Anderseits sei, falls ein Anspruch bejaht werde, gleichzeitig der Invaliditätsnachweis als Basis für Betriebsbeiträge erbracht, wie dies auch gegenüber allen übrigen Behinderteninstitutionen mit anderen Zielgruppen (z.B. geistig Behinderte) gehandhabt werde. Es obliege somit den IV-Stellen, gestützt auf die Anmeldung der Versicherten den Anspruch auf IV-Leistungen zu prüfen und basierend auf dem Abklärungsergebnis zusprechend oder abweisend zu verfügen. Auf das im Schreiben erwähnte Erfordernis, den Invaliditätsgrad in jedem Fall zu prüfen und festzusetzen, könne verzichtet werden. Gemäss Kreisschreiben des BSV über die Gewährung von Betriebsbeiträgen an Wohnheime und Tagesstätten für Behinderte, gültig ab 1. Januar 2002, werden Betriebsbeiträge nach Art. 73 Abs. 2 lit. c IVG und Art. 106 IVV an Institutionen gewährt, die überwiegend Behinderte aufnehmen, wobei überwiegend heisst, dass mehr als 50 % der Plätze durch Behinderte belegt sind (Ziff. 1 Abs. 1). Nach Ziff. 4 gelten als Behinderte u.a. Personen unter dem AHV-Alter mit körperlichen, geistigen oder psychischen Gesundheitsschäden, die berufstätig sind, in Ausbildung stehen (soweit bei letzteren nicht ein Anrecht auf eine Leistung für die berufliche Ausbildung besteht, die kostendeckend ist) oder in einer Werkstätte beschäftigt werden und auf die Hilfe anderer Menschen und besondere Einrichtungen angewiesen sind. Nach Ziff. 6.1 ist das Beitragsgesuch auf entsprechendem Formular mit den nötigen Beilagen dem BSV innert 6 Monaten nach Ablauf des Rechnungsjahres einzureichen (Ziff. 6.2 Abs. 1). Im vorliegend noch nicht anwendbaren Kreisschreiben über die Gewährung von Betriebsbeiträgen an Wohnheime, kollektive Wohnformen und Tagesstätten für Behinderte (Wohnheim-Kreisschreiben, BGE 133 V 598 S. 602 KSWH), gültig ab 1. Januar 2004, wird in Ziff. 1 Abs. 2 ausgeführt: "Anspruch auf Betriebsbeiträge haben Institutionen innerhalb der Landesgrenzen, die überwiegend Behinderte im Sinne von Art. 8 des Bundesgesetzes über den Allgemeinen Teil des Sozialversicherungsrechts (ATSG) betreuen. Überwiegend heisst, dass mehr als 50 % aller Plätze durch Behinderte belegt sind ...". Ziff. 3 Abs. 1 legt fest: "Der Behindertenbegriff ist in Art. 8 ATSG geregelt. Als Behinderte gelten Personen vor dem Erreichen des AHV-Alters, die infolge Geburtsgebrechen, Krankheit oder Unfall an einem bleibenden oder längere Zeit dauernden körperlichen, geistigen oder psychischen Gesundheitsschaden leiden und auf die Hilfe anderer Menschen und/oder besondere Einrichtungen angewiesen sind." Abs. 4 ordnet: "Auf Verlangen des BSV müssen die Institutionen bei Einreichung des jährlichen Beitragsgesuches einen Nachweis über die Anspruchsberechtigung für die als behindert gemeldeten Personen erbringen." Im gleichnamigen Kreisschreiben, gültig ab 1. Januar 2007, gibt es in diesen beiden Ziffern keine inhaltlichen Änderungen.</w:t>
      </w:r>
    </w:p>
    <w:p>
      <w:r>
        <w:rPr>
          <w:b/>
        </w:rPr>
        <w:t>E. 5.1</w:t>
      </w:r>
    </w:p>
    <w:p>
      <w:r>
        <w:t>Die Stiftung rügt vorab als Rechtsverletzung, dass nur Fälle mit zusprechenden IV-Verfügungen Anspruch auf Beitragsleistungen auslösen.</w:t>
      </w:r>
    </w:p>
    <w:p>
      <w:r>
        <w:rPr>
          <w:b/>
        </w:rPr>
        <w:t>E. 5.1.1</w:t>
      </w:r>
    </w:p>
    <w:p>
      <w:r>
        <w:t>Diese Rüge ist nicht stichhaltig, wenn die neue Praxis des BSV rechtlich begründet ist. Das Rundschreiben des BSV vom November 2000 u.a. an die Suchtinstitutionen, die IV-Beiträge geltend machen, sowie das IV-Rundschreiben Nr. 170 vom 20. März 2001 stellen als für das Sozialversicherungsgericht nicht verbindliche Auslegungshilfen zwar nicht objektives Recht dar und sind auch keine genügende Grundlage, um zusätzliche materiellrechtliche Anspruchserfordernisse aufzustellen, die im Gesetz nicht enthalten sind ( BGE 129 V 67 E. 1.1.1 S. 68; BGE 118 V 26 E. 4b S. 32). Stellen sie eine überzeugende Konkretisierung der rechtlichen Vorgaben dar, besteht für das Gericht jedoch kein Grund, davon abzuweichen.</w:t>
      </w:r>
    </w:p>
    <w:p>
      <w:r>
        <w:rPr>
          <w:b/>
        </w:rPr>
        <w:t>E. 5.1.2</w:t>
      </w:r>
    </w:p>
    <w:p>
      <w:r>
        <w:t>Die Beiträge nach Art. 73 und 74 IVG an Institutionen und Organisationen dienen der Förderung der Invalidenhilfe (Überschrift zum Zweiten Teil des IVG: Art. 73-75 bis ). Was nach Art. 73 Abs. 2 lit. c IVG unter Invaliden zu verstehen ist, sagt diese Norm nicht, ebenso wenig Art. 106 Abs. 2 IVV (in den Fassungen bis 31. Dezember 2003 und ab 1. Januar 2004). BGE 133 V 598 S. 603 In BGE 118 V 16 E. 6d S. 24, einem Fall betreffend den bundesrechtlichen Anspruch eines Wohnheims für AIDS-Kranke auf Beiträge, hat das Eidg. Versicherungsgericht zum Einwand des BSV, die Bewohner des Wohnheimes B. seien nicht invalid im Sinne eines Invalidenwohnheims nach Art. 73 Abs. 2 lit. c IVG in Verbindung mit Art. 100 Abs. 1 lit. b IVV erwogen: Zur Annahme einer Invalidität im Sinne von Art. 73 Abs. 2 lit. c IVG bedürfe es nicht einer rentenbegründenden Invalidität nach Art. 28 und 29 IVG . Massgebend sei der Invaliditätsbegriff nach Art. 4 IVG , wonach als Invalidität die durch einen körperlichen oder geistigen Gesundheitsschaden als Folge von Geburtsgebrechen, Krankheit oder Unfall verursachte, voraussichtlich bleibende oder längere Zeit dauernde Erwerbsunfähigkeit gilt. Es stehe ausser Frage, dass die Bewohner des Wohnheimes B. als Folge ihrer Krankheit an einem Gesundheitsschaden leiden, der in aller Regel eine Erwerbsunfähigkeit begründet. Für Versicherte, die beim Eintritt in das Wohnheim B. während mindestens eines Jahres (vgl. dazu BGE 105 V 160 E. 2a in fine mit Hinweis) in ihrer Arbeitsfähigkeit erheblich, also zu wenigstens 25 % (vgl. BGE 105 V 160 E. 2a in fine mit Hinweis), eingeschränkt sind, bestehe jedenfalls Anspruch auf Beiträge. Diesen gleichzustellen seien jene Versicherten, bei denen im Zeitpunkt des Eintritts zwar noch nicht eine erhebliche Arbeitsunfähigkeit während eines Jahres vorgelegen hat, bei denen aber die bestehende Arbeitsunfähigkeit voraussichtlich andauern wird. Dass es bei solchen Versicherten - aus welchen Gründen auch immer - (noch) nicht zur einer Rentenzusprechung gekommen sei, habe hier keine Bedeutung, da Art. 100 Abs. 1 lit. b IVV in Übereinstimmung mit Art. 73 Abs. 2 lit. c IVG von Invaliden und nicht von Rentenbezügern spreche. Mit dieser Rechtsprechung in Einklang steht, dass das BSV im Wohnheim-Kreisschreiben, KSWH, gültig ab 1. Januar 2004, Ziff. 3 Abs. 1, den Behindertenbegriff des Art. 8 ATSG anwendet, welcher Art. 4 Abs. 1 IVG in der bis Ende 2002 gültig gewesenen Fassung entspricht. Demnach ist Invalidität die voraussichtlich bleibende oder längere Zeit dauernde ganze oder teilweise Erwerbsunfähigkeit ( Art. 8 Abs. 1 ATSG ). Nicht erwerbstätige Minderjährige gelten als invalid, wenn die Beeinträchtigung ihrer körperlichen oder geistigen Gesundheit voraussichtlich eine ganze oder teilweise Erwerbsunfähigkeit zur Folge haben wird (Abs. 2). Es ist daher nicht zu beanstanden, dass das BSV in der Verfügung vom 7. März 2006 als Grundanspruchsvoraussetzung für BGE 133 V 598 S. 604 Betriebsbeiträge bei den Behinderten der Stiftung Invalidität im Sinne von Art. 4 IVG in Verbindung mit Art. 8 ATSG verlangt.</w:t>
      </w:r>
    </w:p>
    <w:p>
      <w:r>
        <w:rPr>
          <w:b/>
        </w:rPr>
        <w:t>E. 5.1.3</w:t>
      </w:r>
    </w:p>
    <w:p>
      <w:r>
        <w:t>Eine andere Frage ist, wie im Rahmen der Beitragsgesuche der Nachweis über die Anspruchsberechtigung für die als behindert gemeldeten Personen zu erbringen ist. Nach alter Praxis, für welche für die Jahre 1998-2001 bis zur Einführung des neuen Betriebsbeitrags-Berechnungsmodells FIDE/FISU (vom Bundesamt für Gesundheit in Absprache mit BSV und Departement entwickelt) ein Übergangsmodell geschaffen wurde, dessen Geltungsdauer noch für 2002 verlängert wurde, konnte die Invalidität im Sinne des IVG mittels Arztzeugnissen belegt werden. Gemäss Rundschreiben vom November 2000 hat sich diese Nachweismethode jedoch nicht bewährt, weshalb die Institutionen verpflichtet wurden, spätestens ab 1. Januar 2001 alle behinderten Personen zu einer Anmeldung bei einer IV-Stelle anzuhalten. Die Weisungen des BSV in den verschiedenen Verlautbarungen (Kreisschreiben, Rundschreiben, IV-Mitteilungen usw.) beruhen auf der allgemeinen Vollzugskompetenz des Bundesrates ( Art. 86 Abs. 2 IVG ) und des Eidg. Departementes des Innern ( Art. 117 Abs. 3 IVV ). Art. 75 Abs. 1 IVG bestimmte in der Fassung bis Ende 2003, dass der Bundesrat die Höhe der Beiträge gemäss Art. 73 und 74 IVG festsetzt und deren Gewährung von weiteren Voraussetzungen abhängig machen kann. Art. 107 Abs. 3 IVV sah seit jeher vor, dass das BSV, das die Beitragsgesuche prüft und über die anrechenbaren Kosten sowie die Höhe der Beiträge verfügt, die Ausrichtung der Beiträge an Bedingungen knüpfen und mit Auflagen verbinden kann. Es versteht sich von selbst, dass das BSV, wie andere Subventionsbehörden, die Ausrichtung der Betriebsbeiträge im Verfügungsverfahren - einer zentralen Handlungsform für die Gewährung von Subventionen nebst dem öffentlich-rechtlichen Vertrag (FABIAN MÖLLER, Rechtsschutz bei Subventionen: die Rechtsschutzmöglichkeiten Privater im Subventionsverfahren des Bundes unter Berücksichtigung der neueren Entwicklungen des nationalen und internationalen Subventions- und Beihilferechts, Diss. Basel 2006, S. 409) - an gesetzliche Bedingungen knüpfen kann. Eine dieser Anspruchsvoraussetzungen ist, dass das um Subventionen ersuchende Heim oder dessen Trägerschaft im Rahmen der Mitwirkungspflicht grundsätzliche Elemente der Anspruchsberechtigung für BGE 133 V 598 S. 605 Beiträge (z.B. die verordnungsmässig statuierte Betreuung von überwiegend Behinderten im Sinne von Art. 8 ATSG , was gemäss Verwaltungsweisungen eine mehr als 50%ige Auslastung aller Plätze durch Behinderte bedeutet) belegt. Um dies beurteilen zu können, muss die Subventionsbehörde im Rahmen des Untersuchungsgrundsatzes und der Mitwirkungspflicht von der gesuchstellenden Institution einen Nachweis der "anrechenbaren Behinderten" verlangen. Lange Zeit galt die Praxis, dass der Nachweis der beitragsrelevanten Invalidität der Heimbewohner mittels Arztzeugnissen erbracht werden konnte. Das BSV wertete die Bescheinigungen durch seinen ärztlichen Dienst oder durch einen externen Gutachter aus. Die Auswertung war dann die Basis für die Berechnung und Festsetzung des Betriebsbeitrages. Seit 2003 lässt das Bundesamt den früheren Nachweis mittels Arztzeugnissen wegen schlechter Erfahrungen nicht mehr gelten, sondern verlangt zusprechende Verfügungen für Renten und/oder Eingliederungsmassnahmen nach Art. 8 Abs. 3 lit. a-e IVG , wobei Personen mit beruflichen Massnahmen für den Betriebsbeitrag nicht berücksichtigt werden. Da weder Gesetz noch Verordnung Vorschriften über den Nachweis der anrechenbaren invaliden Heimbewohner enthält, ist die Verwaltung nach dem Grundsatz der Gesetzmässigkeit staatlichen Handelns nicht nur berechtigt, sondern im Interesse einer gesamtschweizerisch einheitlichen Praxis verpflichtet, das Beitragsbezugssystem im Rahmen der gesetzlichen Kompetenzen in einem ordnungsgemässen Verfahren näher zu regeln. Dies dient der Wahrung des Legalitätsprinzips und letztlich auch der Verwaltungsökonomie. Wenn sie dabei nicht mehr auf blosse Arztzeugnisse abstellt, die im Einzelfall verschiedene Wertungen und Deutungen zulassen und für sich allein keine verlässliche Grundlage für die Zusprechung von Betriebsbeiträgen darstellen, ist dies rechtlich nicht zu beanstanden. Der reguläre Weg über die IV-Stellen, welchen ohnehin u.a. die Abklärung der Eingliederungsfähigkeit, die Bestimmung der Eingliederungsmassnahmen und die Bemessung der Invalidität obliegt ( Art. 57 Abs. 1 lit. b-d IVG ), erweist sich als sachgerecht. Er entspricht auch den Erfordernissen der Effizienz der Verwaltung. Es ist nicht einzusehen, wieso die Subventionsbehörde selber jeden einzelnen Heimbewohner unter dem Gesichtspunkt der Invalidität überprüfen muss, wenn hiefür vom Gesetz vorgegebene interne Abklärungsverfahren einer spezialisierten Stelle zur Verfügung stehen. Wie im bundesamtlichen BGE 133 V 598 S. 606 IV-Rundschreiben Nr. 170 vom 20. März 2001 ausgeführt, wird damit einerseits der Anspruch auf individuelle Leistungen (Eingliederungsmassnahmen, Rente usw.) geprüft; anderseits ist, falls ein Anspruch bejaht wird, gleichzeitig der Invaliditätsnachweis als Basis für Betriebsbeiträge erbracht, wie dies auch gegenüber allen übrigen Institutionen mit anderen Behinderten-Zielgruppen (z.B. geistig Behinderte) gehandhabt werde. Wie das BSV und die Vorinstanz entgegen der Auffassung der Beschwerdeführerin richtig erkannt haben, steht dem das Urteil des Eidg. Versicherungsgerichts I 63/02 vom 24. März 2003 nicht entgegen. Ebenso wenig sticht der Einwand, eine Institution sei aus persönlichkeitsrechtlichen Gründen nicht zur IV-Anmeldung ( Art. 66 IVV ) legitimiert. Die 2003 geltenden Verwaltungsweisungen halten sich im Rahmen von Gesetz und Verordnung.</w:t>
      </w:r>
    </w:p>
    <w:p>
      <w:r>
        <w:rPr>
          <w:b/>
        </w:rPr>
        <w:t>E. 5.1.4</w:t>
      </w:r>
    </w:p>
    <w:p>
      <w:r>
        <w:t>Neu findet sich in Art. 75 Abs. 1 IVG in der Fassung gemäss 4. IV-Revision, gültig ab 1. Januar 2004, ein Satz 3: "Das Bundesamt regelt die Berechnung der Beiträge und die Einzelheiten der Anspruchsvoraussetzungen." In der Botschaft zur 4. IV-Revision (BBl 2001 S. 3205) wird diese Ergänzung damit erläutert, dass die konkrete Art der Ermittlung der Beiträge gemäss bisheriger Normierung von Art. 75 Abs. 1 Satz 1 und 2 in Verbindung mit Art. 99 ff. IVV , die Berechnungsart im Einzelnen sowie die ganz konkreten Voraussetzungen für den Anspruch auf Beiträge (z.B. Mindestanzahl von Plätzen einer Institution usw.) heute in den entsprechenden Verwaltungsweisungen geregelt seien (z.B. Kreisschreiben über die Gewährung von Betriebsbeiträgen an Wohnheime und Tagesstätten für Behinderte). Nach Art. 48 Abs. 2 des Regierungs- und Verwaltungsorganisationsgesetzes vom 21. März 1997 (RVOG; SR 172.010) sei eine Übertragung der Rechtsetzung auf Gruppen und Ämter nur zulässig, wenn ein Bundesgesetz oder ein allgemein verbindlicher Bundesbeschluss dazu ermächtigt. Für den Erlass der erwähnten Verwaltungsweisungen fehle im geltenden Recht "streng genommen" die gesetzliche Grundlage. Mit der Neuformulierung von Absatz 1 werde nun eine juristisch korrekte Delegationsnorm geschaffen. Damit erhalte das BSV vom Gesetzgeber direkt die ausdrückliche Legitimation zur Regelung der Art der Berechnung der Beiträge sowie der Details der Anspruchsvoraussetzungen in Verwaltungsweisungen (S. 3294 f.). Trotz des neuen Art. 75 Abs. 1 Satz 3 IVG lässt sich nicht sagen, dass die für 2003 massgebenden Verwaltungsweisungen mangels besonderer gesetzlicher Grundlage unbeachtlich wären; denn sie BGE 133 V 598 S. 607 enthalten keine Einschränkungen der materiellen Rechtslage. Der Gesetzgeber hat zwar erkannt, dass für diese Verwaltungsweisungen eine direkte gesetzliche Delegation fehle. Es wurde jedoch nur eine juristisch korrekte Delegationsnorm geschaffen. Deren bisheriges Fehlen rechtfertigt nicht, die noch unter der alten Rechtslage instradierte und die frühere Praxis in diesem Punkt als gesetzwidrig zu qualifizieren und ihr im Einzelfall die Anwendung zu versagen.</w:t>
      </w:r>
    </w:p>
    <w:p>
      <w:r>
        <w:rPr>
          <w:b/>
        </w:rPr>
        <w:t>E. 5.1.5</w:t>
      </w:r>
    </w:p>
    <w:p>
      <w:r>
        <w:t>Zu Recht hat das Bundesverwaltungsgericht die Praxisänderung als gesetzmässig erachtet. Die Beschwerdeführerin macht richtigerweise nicht geltend, es müsse gestützt auf Treu und Glauben die Beitragsberechtigung für das Jahr 2003 nach der früheren Praxis des BSV anerkannt werden, wären doch die praxisgemäss erforderlichen Voraussetzungen für eine erfolgreiche Berufung auf den Vertrauensschutz ( BGE 131 II 627 E. 6.1 S. 636) klarerweise nicht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