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201</w:t>
      </w:r>
    </w:p>
    <w:p>
      <w:r>
        <w:t>Bundesgericht (BGE), 2007-01-26, DE</w:t>
      </w:r>
    </w:p>
    <w:p>
      <w:r>
        <w:rPr>
          <w:b/>
        </w:rPr>
        <w:t xml:space="preserve">Quelle: </w:t>
      </w:r>
      <w:r>
        <w:t>https://mcp.opencaselaw.ch/entscheid/bge_BGE_133_V_201</w:t>
      </w:r>
    </w:p>
    <w:p>
      <w:r>
        <w:t>FR: ATF 133 V 201</w:t>
      </w:r>
    </w:p>
    <w:p>
      <w:r>
        <w:t>IT: DTF 133 V 201</w:t>
      </w:r>
    </w:p>
    <w:p>
      <w:pPr>
        <w:pStyle w:val="Heading2"/>
      </w:pPr>
      <w:r>
        <w:t>Regeste</w:t>
      </w:r>
    </w:p>
    <w:p>
      <w:r>
        <w:t>Regeste Art. 3 Abs. 3 lit. a AHVG: Beitragspflicht nichterwerbstätiger Personen. Art. 3 Abs. 3 lit. a AHVG ist auch anwendbar, sobald die nichterwerbstätige versicherte Person nach Eintritt des ersten Versicherungsfalles Alter bei ihrem erwerbstätigen Ehegatten genügend Einkommen ausweist, um in den Genuss der maximalen Altersrente entsprechend den erworbenen Beitragsjahren bei Vollendung des 64. oder 65. Altersjahres zu kommen (Präzisierung der Rechtsprechung gemäss BGE 130 V 49; E. 4.3).</w:t>
      </w:r>
    </w:p>
    <w:p>
      <w:r>
        <w:t>Regeste Art. 3 al. 3 let. a LAVS: Obligation de cotiser d'une personne sans activité lucrative. La personne sans activité lucrative, dont le conjoint perçoit une rente de vieillesse et poursuit l'exercice d'une activité lucrative, est aussi réputée avoir payé elle-même des cotisations au sens de l'art. 3 al. 3 let. a LAVS, si elle peut justifier, lorsque son conjoint perçoit la rente, d'un revenu suffisant pour bénéficier d'une rente de vieillesse maximale au regard des années de cotisations dont elle se sera acquittée au jour de ses 64, respectivement 65 ans révolus (précision de la jurisprudence publiée aux ATF 130 V 49; consid. 4.3).</w:t>
      </w:r>
    </w:p>
    <w:p>
      <w:r>
        <w:t>Regesto Art. 3 cpv. 3 lett. a LAVS: Obbligo contributivo di persone che non esercitano un'attività lucrativa. L'art. 3 cpv. 3 lett. a LAVS si applica pure ai casi in cui una persona assicurata senza attività lucrativa dispone, all'insorgere del primo evento assicurato "vecchiaia" da parte del suo coniuge esercitante una tale attività, di un reddito sufficiente per poter beneficiare, al raggiungimento dei 64 o 65 anni di età, della rendita di vecchiaia massima possibile in funzione degli anni di contribuzione acquisiti (precisazione della giurisprudenza pubblicata nella DTF 130 V 49; consid. 4.3).</w:t>
      </w:r>
    </w:p>
    <w:p>
      <w:pPr>
        <w:pStyle w:val="Heading2"/>
      </w:pPr>
      <w:r>
        <w:t>Erwägungen</w:t>
      </w:r>
    </w:p>
    <w:p>
      <w:r>
        <w:rPr>
          <w:b/>
        </w:rPr>
        <w:t>E. 2.1</w:t>
      </w:r>
    </w:p>
    <w:p>
      <w:r>
        <w:t>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 Art. 3 Abs. 1 AHVG ). Die eigenen Beiträge gelten als bezahlt, sofern der Ehegatte Beiträge von mindestens der doppelten Höhe des Mindestbeitrages bezahlt hat, u.a. bei nichterwerbstätigen Ehegatten von erwerbstätigen Versicherten ( Art. 3 Abs. 3 lit. a AHVG ).</w:t>
      </w:r>
    </w:p>
    <w:p>
      <w:r>
        <w:rPr>
          <w:b/>
        </w:rPr>
        <w:t>E. 2.2</w:t>
      </w:r>
    </w:p>
    <w:p>
      <w:r>
        <w:t>Im Urteil H 127/03 vom 29. Oktober 2003 ( BGE 130 V 49 ) hat das ehemalige Eidgenössische Versicherungsgericht entschieden: Die Tatsache, dass eine versicherte Person, die eine Altersrente der AHV bezieht, weiterhin ein Erwerbseinkommen erzielt und Beiträge in mindestens der doppelten Höhe des Mindestbeitrages entrichtet, führt nicht zur Befreiung des nichterwerbstätigen Ehegatten von der Beitragspflicht. Art. 3 Abs. 3 lit. a AHVG ist in diesen Fällen nicht anwendbar ( BGE 130 V 49 E. 3.2.2 S. 51). In Anwendung dieser Rechtsprechung hat die Ausgleichskasse Nichterwerbstätigenbeiträge für 2003 erhoben, was das kantonale Gericht bestätigt hat.</w:t>
      </w:r>
    </w:p>
    <w:p>
      <w:r>
        <w:rPr>
          <w:b/>
        </w:rPr>
        <w:t>E. 3</w:t>
      </w:r>
    </w:p>
    <w:p>
      <w:r>
        <w:t>In der Verwaltungsgerichtsbeschwerde wird eine Präzisierung der Rechtsprechung gemäss BGE 130 V 49 beantragt. Danach soll Art. 3 Abs. 3 lit. a AHVG seinem Wortlaut entsprechend ebenfalls zur Anwendung gelangen, wenn dem nichterwerbstätigen Ehegatten nach der Einkommensteilung - bei Eintritt des zweiten Versicherungsfalles Alter (vgl. Art. 29 quinquies Abs. 3 lit. a und Abs. 4 lit. a AHVG) BGE 133 V 201 S. 203 - auch unter Berücksichtigung der nach Eintritt des ersten Versicherungsfalles erworbenen Beitragsjahre ohne Gutschrift des hälftigen, nicht rentenbildenden Einkommens des andern erwerbstätigen Ehegatten, eine (maximale) Vollrente zustehe. In solchen Fällen werde der Sinn und Zweck des Splitting nicht verletzt und eine Abweichung vom klaren Gesetzeswortlaut lasse sich deshalb auch nicht begründen. Die Beschwerdeführerin habe aufgrund ihrer Beiträge und Beitragsjahre in jedem Fall Anspruch auf eine (maximale) Vollrente. Sie habe daher für 2003 keine Nichterwerbstätigenbeiträge zu bezahlen. Das kantonale Gericht hat die beantragte Präzisierung der Rechtsprechung mit der Begründung abgelehnt, BGE 130 V 49 lasse für eine Differenzierung im dargelegten Sinne keinen Raum.</w:t>
      </w:r>
    </w:p>
    <w:p>
      <w:r>
        <w:rPr>
          <w:b/>
        </w:rPr>
        <w:t>E. 4.1</w:t>
      </w:r>
    </w:p>
    <w:p>
      <w:r>
        <w:t>Es steht ausser Frage, dass nach dem Wortlaut des Art. 3 Abs. 3 lit. a AHVG (in Verbindung mit Art. 1 Abs. 1 sowie Art. 3 Abs. 1 erster Satz AHVG) die eigenen Beiträge einer nichterwerbstätigen Person auch als bezahlt zu gelten haben, wenn deren erwerbstätiger Ehegatte Anspruch auf eine Altersrente hat und Beiträge von mindestens der doppelten Höhe des Mindestbeitrages entrichtet. Das Gesetz differenziert nicht danach, ob der erwerbstätige Ehegatte eine Altersrente (vor-)bezieht oder nicht. Das damalige Eidgenössische Versicherungsgericht sah jedoch einen triftigen Grund, vom klaren Gesetzeswortlaut abzuweichen und Art. 3 Abs. 3 lit. a AHVG bei nichterwerbstätigen Ehegatten von erwerbstätigen Bezügern einer Altersrente nicht anzuwenden, im Umstand, dass gemäss Art. 29 quinquies Abs. 3 lit. a und Abs. 4 lit. a AHVG e contrario die nach Eintritt des Versicherungsfalles Alter beim zuerst rentenberechtigten Ehegatten erzielten beitragspflichtigen Einkommen nicht der Teilung und gegenseitigen je hälftigen Anrechnung ("Splitting") unterliegen (vgl. BGE 127 V 361 , insbesondere S. 366 E. 5; ferner BGE 129 V 124 ). Gälten auch für diese Zeiten die Beiträge der nichterwerbstätigen Person als durch den erwerbstätigen Ehegatten bezahlt, würden ihr zwar nach Art. 29 ter Abs. 2 lit. b AHVG die entsprechenden Jahre als Beitragsjahre angerechnet. Es könnten ihr indessen keine rentenbildenden Erwerbseinkommen im Sinne von Art. 29 quater lit. a AHVG (durch Splitten des vom anderen Ehegatten erzielten Einkommens) gutgeschrieben werden. Das entspräche indessen nicht der mit der Einführung des Splitting im Rahmen der 10. AHV-Revision verfolgten Zielsetzung, dass im BGE 133 V 201 S. 204 Unterschied zu früher alle Nichterwerbstätigen grundsätzlich beitragspflichtig sein sollen ( BGE 130 V 49 E. 3.2.2 S. 50).</w:t>
      </w:r>
    </w:p>
    <w:p>
      <w:r>
        <w:rPr>
          <w:b/>
        </w:rPr>
        <w:t>E. 4.2</w:t>
      </w:r>
    </w:p>
    <w:p>
      <w:r>
        <w:t>Hauptgrund für das Eidgenössische Versicherungsgericht, Art. 3 Abs. 3 lit. a AHVG entgegen seinem klaren Wortlaut bei nichterwerbstätigen Ehegatten erwerbstätiger Rentenbezüger nicht anzuwenden, war somit die Erhöhung des für die Berechnung der Altersrente massgebenden durchschnittlichen Jahreseinkommens nach Art. 30 AHVG . Dieses Ziel ist indessen nicht mehr erreichbar, sobald die nichterwerbstätige Person nach Eintritt des ersten Versicherungsfalles Alter bei ihrem (weiterhin) erwerbstätigen Ehegatten genügend Einkommen für den Anspruch auf die entsprechend den erworbenen Beitragsjahren bei Vollendung des 64. (bis 31. Dezember 2004: 63.) oder 65. Altersjahres nach Art. 21 Abs. 1 AHVG maximale Altersrente ausweist. Art. 3 Abs. 3 lit. a AHVG entgegen seinem klaren Wortlaut auch in solchen Fällen nicht anzuwenden, erforderte einen ebenso klar erkennbaren abweichenden Willen (qualifiziertes Schweigen) des Gesetzgebers, was jedoch nicht zutrifft (vgl. zur Entstehungsgeschichte dieser Vorschrift BBl 1990 II 150 sowie AB 1991 S 254 f., 1993 N 212 f. und 248, 1994 S 546 und 593).</w:t>
      </w:r>
    </w:p>
    <w:p>
      <w:r>
        <w:rPr>
          <w:b/>
        </w:rPr>
        <w:t>E. 4.3</w:t>
      </w:r>
    </w:p>
    <w:p>
      <w:r>
        <w:t>Im Sinne des Dargelegten ist BGE 130 V 49 E. 3.2.2 am Ende S. 51 zu präzisieren. Art. 3 Abs. 3 lit. a AHVG ist auch anwendbar, sobald die nichterwerbstätige Person nach Eintritt des ersten Versicherungsfalles Alter bei ihrem erwerbstätigen Ehegatten genügend Einkommen ausweist, um in den Genuss der entsprechend den erworbenen Beitragsjahren bei Vollendung des 64. oder 65. Altersjahres nach Art. 21 Abs. 1 AHVG ihr zustehenden maximalen Altersrente zu kommen.</w:t>
      </w:r>
    </w:p>
    <w:p>
      <w:r>
        <w:rPr>
          <w:b/>
        </w:rPr>
        <w:t>E. 4.4</w:t>
      </w:r>
    </w:p>
    <w:p>
      <w:r>
        <w:t>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BGE 133 V 201 S. 205 weniger, als National- und Ständerat die Beratung der Vorlage noch nicht in Angriff genommen haben. Es steht fest, dass die Beschwerdeführerin unter Berücksichtigung der anrechenbaren Einkommen bis zum Eintritt des Versicherungsfalles Alter bei ihrem Ehegatten im Juli 2002 sowie der Anzahl Beitragsjahre bei Vollendung des 63. Altersjahres im Januar 2004 ebenso wie ihr Ehemann Anspruch auf die maximale Vollrente hätte, als Folge der Plafonierung jedoch lediglich 75 % der einfachen Höchstrente von Fr. 2'110.- ausbezahlt erhält. Damit sind aber nach dem Gesagten die Voraussetzungen für eine Beitragsbefreiung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