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129</w:t>
      </w:r>
    </w:p>
    <w:p>
      <w:r>
        <w:t>Bundesgericht (BGE), 2007-05-10, DE</w:t>
      </w:r>
    </w:p>
    <w:p>
      <w:r>
        <w:rPr>
          <w:b/>
        </w:rPr>
        <w:t xml:space="preserve">Quelle: </w:t>
      </w:r>
      <w:r>
        <w:t>https://mcp.opencaselaw.ch/entscheid/bge_BGE_133_IV_129</w:t>
      </w:r>
    </w:p>
    <w:p>
      <w:r>
        <w:t>FR: ATF 133 IV 129</w:t>
      </w:r>
    </w:p>
    <w:p>
      <w:r>
        <w:t>IT: DTF 133 IV 129</w:t>
      </w:r>
    </w:p>
    <w:p>
      <w:pPr>
        <w:pStyle w:val="Heading2"/>
      </w:pPr>
      <w:r>
        <w:t>Regeste</w:t>
      </w:r>
    </w:p>
    <w:p>
      <w:r>
        <w:t>Regeste Art. 84 sowie 109 Abs. 1 und 3 BGG; Beschwerde in öffentlich-rechtlichen Angelegenheiten im Bereich der internationalen Rechtshilfe in Strafsachen. Mit summarischer Begründung Nichteintreten auf die Beschwerde, da kein besonders bedeutender Fall vorliegt (E. 1).</w:t>
      </w:r>
    </w:p>
    <w:p>
      <w:r>
        <w:t>Regeste Art. 84 et 109 al. 1 et 3 LTF; recours en matière de droit public dans le domaine de l'entraide pénale internationale. Refus, sommairement motivé, d'entrer en matière sur le recours qui ne porte pas sur un cas particulièrement important (consid. 1).</w:t>
      </w:r>
    </w:p>
    <w:p>
      <w:r>
        <w:t>Regesto Art. 84 e 109 cpv. 1 e 3 LTF; ricorso in materia di diritto pubblico contro una decisione di assistenza giudiziaria internazionale in materia penale. Rifiuto, motivato sommariamente, di entrata nel merito poiché non si è in presenza di un caso particolarmente importante (consid. 1).</w:t>
      </w:r>
    </w:p>
    <w:p>
      <w:pPr>
        <w:pStyle w:val="Heading2"/>
      </w:pPr>
      <w:r>
        <w:t>Erwägungen</w:t>
      </w:r>
    </w:p>
    <w:p>
      <w:r>
        <w:rPr>
          <w:b/>
        </w:rPr>
        <w:t>E. 1.1</w:t>
      </w:r>
    </w:p>
    <w:p>
      <w:r>
        <w:t>Gemäss Art. 84 des Bundesgesetzes vom 17. Juni 2005 über das Bundesgericht (BGG; SR 173.110)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Nach Art. 109 BGG entscheidet die Abteilung in Dreierbesetzung über Nichteintreten auf eine Beschwerde, wenn kein besonders bedeutender Fall vorliegt (Abs. 1). Der Entscheid wird summarisch begründet (Abs. 3).</w:t>
      </w:r>
    </w:p>
    <w:p>
      <w:r>
        <w:rPr>
          <w:b/>
        </w:rPr>
        <w:t>E. 1.2</w:t>
      </w:r>
    </w:p>
    <w:p>
      <w:r>
        <w:t>Zwar geht es hier um die Übermittlung von Informationen aus dem Geheimbereich und damit um ein Sachgebiet, bei dem die Beschwerde in öffentlich-rechtlichen Angelegenheiten nach Art. 84 BGG insoweit möglich ist. Entgegen der Auffassung des Beschwerdeführers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 Die Beschwerde ist daher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