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290</w:t>
      </w:r>
    </w:p>
    <w:p>
      <w:r>
        <w:t>Bundesgericht (BGE), 2005-05-24, DE</w:t>
      </w:r>
    </w:p>
    <w:p>
      <w:r>
        <w:rPr>
          <w:b/>
        </w:rPr>
        <w:t xml:space="preserve">Quelle: </w:t>
      </w:r>
      <w:r>
        <w:t>https://mcp.opencaselaw.ch/entscheid/bge_BGE_132_II_290</w:t>
      </w:r>
    </w:p>
    <w:p>
      <w:r>
        <w:t>FR: ATF 132 II 290</w:t>
      </w:r>
    </w:p>
    <w:p>
      <w:r>
        <w:t>IT: DTF 132 II 290</w:t>
      </w:r>
    </w:p>
    <w:p>
      <w:pPr>
        <w:pStyle w:val="Heading2"/>
      </w:pPr>
      <w:r>
        <w:t>Regeste</w:t>
      </w:r>
    </w:p>
    <w:p>
      <w:r>
        <w:t>Regeste Art. 93 Abs. 2 und 3 BV, Art. 4 und 64 Abs. 3 RTVG; Programmrechtskonformität des Beitrags "Patent angemeldet" betreffend das Spinnenfanggerät "SpiderCatcher" ("Kassensturz" vom 24. Mai 2005; "Dipl. Ing. Paul Ochsner"). Zusammenfassung der Rechtsprechung zu den programmrechtlichen Anforderungen an eine Sendung und zur Überprüfungsbefugnis der Unabhängigen Beschwerdeinstanz für Radio und Fernsehen (E. 2). Bei einem für das Publikum erkennbar nicht ernst gemeinten Beitrag gilt das Sachgerechtigkeitsgebot von Art. 4 Abs. 1 RTVG nur in abgeschwächter Form; die rundfunkrechtliche Programmaufsicht soll die Meinungsbildung des Publikums vor Manipulationen von einem gewissen Gewicht schützen und nicht in erster Linie wirtschaftliche Akteure gegen einen humoristisch gestalteten Beitrag über ihr Produkt (E. 3).</w:t>
      </w:r>
    </w:p>
    <w:p>
      <w:r>
        <w:t>Regeste Art. 93 al. 2 et 3 Cst., art. 4 et 64 al. 3 LRTV; conformité à la législation sur les programmes de la rubrique "Patent angemeldet" consacrée à l'appareil à attraper les araignées "SpiderCatcher" (émission "Kassensturz" du 24 mai 2005; "Dipl. Ing. Paul Ochsner"). Résumé de la jurisprudence sur les exigences auxquelles une émission doit satisfaire en vertu de la législation sur les programmes et sur le pouvoir d'examen de l'autorité indépendante d'examen des plaintes pour la radio et la télévision (consid. 2). Lorsque le public peut se rendre compte qu'une émission n'est pas sérieuse, la règle de l'objectivité de l'art. 4 al. 1 LRTV ne s'applique que sous une forme atténuée; le but de la surveillance des programmes radio-télévisés est d'assurer que le public puisse former son opinion à l'abri de manipulations d'une certaine importance, et non pas en premier lieu d'empêcher que les intérêts des acteurs économiques ne soient mis en péril par une émission humoristique consacrée à leur produit (consid. 3).</w:t>
      </w:r>
    </w:p>
    <w:p>
      <w:r>
        <w:t>Regesto Art. 93 cpv. 2 e 3 Cost., art. 4 e 64 cpv. 3 LRTV; conformità alla legislazione sui programmi del servizio "Patent angemeldet" concernente l'utensile per catturare i ragni "SpiderCatcher" ("Kassensturz" del 24 maggio 2005; "Dipl. Ing. Paul Ochsner"). Riassunto della giurisprudenza sulle esigenze che un'emissione deve rispettare in virtù della legislazione sui programmi e sul potere d'esame dell'autorità indipendente di ricorso in materia radiotelevisiva (consid. 2). Nel caso di un servizio riconoscibile per il pubblico come non serio, la regola di correttezza nella presentazione enunciata all'art. 4 cpv. 1 LRTV vale in forma attenuata; la sorveglianza sui programmi radiotelevisivi ha per scopo di proteggere la formazione delle opinioni del pubblico da manipolazioni di un certo peso e non in primo luogo di tutelare gli attori economici contro un servizio che presenta in maniera umoristica un loro prodotto (consid. 3).</w:t>
      </w:r>
    </w:p>
    <w:p>
      <w:pPr>
        <w:pStyle w:val="Heading2"/>
      </w:pPr>
      <w:r>
        <w:t>Erwägungen</w:t>
      </w:r>
    </w:p>
    <w:p>
      <w:r>
        <w:rPr>
          <w:b/>
        </w:rPr>
        <w:t>E. 2.1</w:t>
      </w:r>
    </w:p>
    <w:p>
      <w:r>
        <w:t>Nach Art. 4 des Bundesgesetzes vom 21. Juni 1991 über Radio und Fernsehen (RTVG; SR 784.40) sind (in Konkretisierung von Art. 93 Abs. 2 BV ) Ereignisse am Fernsehen "sachgerecht" darzustellen; deren Vielfalt und jene der verschiedenen Ansichten muss angemessen zum Ausdruck kommen (Abs. 1); Ansichten und Kommentare haben als solche erkennbar zu sein (Abs. 2). Der Hörer oder Zuschauer muss gestützt hierauf praxisgemäss durch die vermittelten Fakten und Auffassungen in die Lage versetzt werden, sich eine eigene Meinung bilden zu können ( BGE 131 II 253 E. 2.1 S. 256 ["Rentenmissbrauch"]; BGE 119 Ib 166 E. 3a S. 170 ["VPM"]; BGE 116 Ib 37 E. 5a S. 44 ["Grell-Pastell"]). Ein Beitrag darf insgesamt nicht manipulativ wirken, was der Fall ist, wenn der (mündige) Zuschauer in Verletzung der journalistischen Sorgfaltspflichten unsachgemäss informiert wird ( BGE 131 II 253 E. 3.4 S. 264 ["Rentenmissbrauch"]). Der Umfang der erforderlichen Sorgfalt hängt im Einzelfall von den Umständen, dem Charakter und den Eigenheiten des Sendegefässes sowie dem Vorwissen des Publikums ab ( BGE 131 II 253 E. 2.2 S. 257 mit Hinweisen ["Rentenmissbrauch"]). Weniger strenge Anforderungen bezüglich der Sachgerechtigkeit gelten bei der Satire, welche die Wirklichkeit bewusst übersteigern, entfremden, banalisieren, karikieren und der Lächerlichkeit preisgeben will (vgl. FRANZ ZELLER, Öffentliches Medienrecht, Bern 2004, S. 256): Das BGE 132 II 290 S. 293 Publikum muss als Ausfluss des Transparenzgebots diese hier als solche erkennen können; die ihr zugrunde liegende Wirklichkeit - oder der Aussagekern - hat zudem sichtbar und im Rahmen des kulturellen Mandats ( Art. 3 Abs. 1 RTVG ) in ihrer Darstellung vertretbar zu sein (vgl. STUDER/MAYR VON BALDEGG, Medienrecht für die Praxis, 2. Aufl., Zürich 2001, S. 184; MARTIN DUMERMUTH, Die Programmaufsicht bei Radio und Fernsehen in der Schweiz, Basel/Frankfurt a.M. 1992, S. 392 ff.; derselbe , Rundfunkrecht, in: Schweizerisches Bundesverwaltungsrecht [SBVR], hrsg. von Koller/Müller/Rhinow/ Zimmerli, Basel/Frankfurt a.M. 1996, Teil 4, S. 35 N. 84; DENIS BARRELET, Droit de la communication, Bern 1998, Rz. 773; VPB 61/1997 Nr. 67 S. 634 ff. ["Viktors Spätprogramm"]; Entscheid b.385 der UBI vom 23. Juni 1999 ["MOOR"], publ. in: Medialex 1999 S. 246 f.).</w:t>
      </w:r>
    </w:p>
    <w:p>
      <w:r>
        <w:rPr>
          <w:b/>
        </w:rPr>
        <w:t>E. 2.2</w:t>
      </w:r>
    </w:p>
    <w:p>
      <w:r>
        <w:t>Der Programmautonomie ist bei der Beurteilung der einzelnen Sendung insofern Rechnung zu tragen, als sich ein staatliches Eingreifen nicht bereits rechtfertigt, wenn ein Beitrag allenfalls nicht in jeder Hinsicht voll zu befriedigen vermag, sondern nur, falls er auch bei einer Gesamtwürdigung (vgl. BGE 114 Ib 204 E. 3a S. 207 ["Gaon"]) die programmrechtlichen Mindestanforderungen verletzt. Die Erfordernisse der Sachgerechtigkeit und Ausgewogenheit als Kriterien der Objektivität dürfen im Einzelfall nicht derart streng gehandhabt werden, dass die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überzeugt. Ein aufsichtsrechtliches Einschreiten rechtfertigt sich aufgrund einer Interessenabwägung zwischen der Programmfreiheit des Veranstalters einerseits und der Informationsfreiheit des Publikums andererseits bloss, wenn der (mündige) Zuschauer in Verletzung journalistischer Sorgfaltspflichten manipuliert wird; er sich gestützt auf die gelieferten Informationen oder deren Aufarbeitung kein eigenes sachgerechtes Bild mehr machen kann, weil wesentliche Umstände verschwiegen oder Geschichten "inszeniert" werden. Andere untergeordnete Unvollkommenheiten fallen in die redaktionelle Verantwortung des Veranstalters und sind durch dessen Programmautonomie gedeckt ( BGE 131 II 253 E. 3.4 mit Hinweisen ["Rentenmissbrauch"]; Urteil 2A.41/2005 vom 22. August 2005 ["Kunstfehler"], E. 2.3). BGE 132 II 290 S. 294</w:t>
      </w:r>
    </w:p>
    <w:p>
      <w:r>
        <w:rPr>
          <w:b/>
        </w:rPr>
        <w:t>E. 3.1</w:t>
      </w:r>
    </w:p>
    <w:p>
      <w:r>
        <w:t>Die Unabhängige Beschwerdeinstanz bejahte vorliegend eine Verletzung der Programmbestimmungen, da der umstrittene Beitrag aufgrund des Schreibens von Ruedi Zimmerli und des Stempels von Paul Ochsner "UNTAUGLICH" den Eindruck erweckt habe, der "SpiderCatcher" tauge für den bestimmungsgemässen Gebrauch überhaupt nichts. Trotz des bestehenden humoristischen Charakters nehme der inkriminierte Beitrag einen gewissen "informativen Wahrheitsgehalt" für sich in Anspruch, insbesondere durch die Vorstellung eines tatsächlich bestehenden Produkts und die Bewertung seiner Nützlichkeit. Diese sei nicht Resultat eines Zufalls oder eines humoristischen Einfalls. Die Redaktion habe offenbar gewisse Versuche mit dem "SpiderCatcher" unternommen und auch ein Gespräch mit dem Erfinder geführt; das Sachgerechtigkeitsgebot finde deshalb Anwendung, wobei dem humoristischen Charakter Rechnung getragen werden könne. Nach dem apodiktischen Verdikt von Paul Ochsner, dem Experten für Alltagstauglichkeit, der den "SpiderCatcher" im wahrsten Sinn des Wortes als "UNTAUGLICH" abstemple, dürfte - so der angefochtene Entscheid - von den Zuschauern aber niemand mehr ein Kaufinteresse an diesem haben. Beim Publikum werde der Eindruck erweckt, dass der "SpiderCatcher", welcher als Produkt nicht ganz ernst zu nehmen sei, nichts tauge, ohne dass dem Zuschauer die Möglichkeit gegeben worden sei, sich hierüber ein eigenes Bild zu machen. In Verletzung seiner journalistischen Sorgfaltspflichten habe es der "Kassensturz" unterlassen, hinsichtlich der Relevanz der Bewertung und der Bewertungsgrundlagen Transparenz zu schaffen und deshalb Art. 4 RTVG verletzt.</w:t>
      </w:r>
    </w:p>
    <w:p>
      <w:r>
        <w:rPr>
          <w:b/>
        </w:rPr>
        <w:t>E. 3.2</w:t>
      </w:r>
    </w:p>
    <w:p>
      <w:r>
        <w:t>Der Entscheid der UBI trägt der humoristischen Komponente - unabhängig davon, ob es sich beim beanstandeten Beitrag tatsächlich um eine Satire handelt oder nicht (vgl. hierzu MISCHA CHARLES SENN, Aspekte der rechtlichen Beurteilung satirischer Äusserungen, in: sic! 4/1998 S. 365 ff., dort S. 366) - bzw. dem Umfeld der konkreten Ausstrahlung zu wenig Rechnung; er erweist sich als zu streng und verfällt in eine unzulässige Fachaufsicht (vgl. BGE 131 II 253 E. 3.4 S. 263 mit Hinweisen ["Rentenmissbrauch"]; Urteil 2A.653/ 2005 vom 9. März 2006, E. 2.2 ["GSBA"]):</w:t>
      </w:r>
    </w:p>
    <w:p>
      <w:r>
        <w:rPr>
          <w:b/>
        </w:rPr>
        <w:t>E. 3.2.1</w:t>
      </w:r>
    </w:p>
    <w:p>
      <w:r>
        <w:t>In der Rubrik "Patent angemeldet" werden im Rahmen des Konsumentenmagazins "Kassensturz" seit Jahren skurrile Produkte oder Verfahren vorgestellt und in Form eines Sketchs - ohne den BGE 132 II 290 S. 295 für die Sendung sonst üblichen Anspruch auf Seriosität - "getestet" (Schlag-Nussknacker [10. Januar 2006]; Hasen-Geschirr [16. November 2004]; Fernsichtbrille [2. November 2004]; Schönheitspillen [14. September 2004]; Augen-Massagegerät [13. April 2004]; Lügendetektor [3. Februar 2004]; Schnarch-Zapfen [20. Januar 2004] usw.). Für den Zuschauer ist das Konzept des spasshaften Ausklingens der Sendung mit der Sequenz "Patent angemeldet", worin jeweils Produkte, Tester und Konsumenten gleichermassen karikiert werden, bekannt bzw. ohne weiteres erkennbar: Die Rubrik hat einen eigenen Namen und wird immer gleich eingeleitet; ihre Kernfigur ist "Dipl. Ing. Paul Ochsner", der aufgrund seines Erscheinungsbilds, seines "Labors" sowie seiner Mimik und Gestik vom Zuschauer sofort als Pseudowissenschaftler entlarvt wird. "Dipl. Ing. Paul Ochsner" visualisiert auf humoristische Weise meist von Zuschauern eingesandte, mehr oder weniger ernst gemeinte Schwierigkeiten mit originellen oder ausgefallenen Produkten und Gadgets. Konzept, Gestaltung und Stil der Rubrik sind dem Zuschauer bekannt. Gestützt hierauf geht dieser grundsätzlich nicht davon aus, dass er über das bewusst überzeichnete Problem mit einem bestimmten Produkt fundiert informiert wird; er rechnet aufgrund des Sendekonzepts mit Vereinfachungen, Übertreibungen und einem gewissen Schabernack. In einem solchen Umfeld kann dem Sachgerechtigkeitsgebot nur eine beschränkte Bedeutung zukommen (vgl. DUMERMUTH, Programmaufsicht, a.a.O., S. 393; BARRELET, a.a.O., Rz. 773), selbst wenn - wie hier - mit der Darstellung eines konkret existierenden Produkts auch ein gewisser Informationscharakter verbunden sein mag. Dieser rückt für den Zuschauer indessen in den Hintergrund. Aufgrund seines Vorwissens und der Ausgestaltung des Beitrags ist für das Publikum klar, dass es nicht ernsthaft informiert, sondern mit einer mehr oder weniger lustigen Pointe unterhalten werden soll, wobei dem Urteil "TAUGLICH" bzw. "UNTAUGLICH" nicht der gleiche Stellenwert zukommt wie bei einem seriösen Warentest und sich dieses auch auf den Anwender oder Tester selber beziehen kann.</w:t>
      </w:r>
    </w:p>
    <w:p>
      <w:r>
        <w:rPr>
          <w:b/>
        </w:rPr>
        <w:t>E. 3.2.2</w:t>
      </w:r>
    </w:p>
    <w:p>
      <w:r>
        <w:t>Anlass zur humoristischen Präsentation des "SpiderCatchers" bildeten die von Ruedi Zimmerli geschilderten Erfahrungen mit seiner Frau, den Spinnen und dem entsprechenden Gerät, das er als "Flop" empfunden hat, dem er aber immerhin zugesteht, dass damit die mitgelieferte Übungsspinne gefangen werden konnte; das Gerät somit nicht absolut untauglich war. "Dipl. Ing. Paul Ochsner" BGE 132 II 290 S. 296 visualisierte diese Einschätzung, indem er aus seinem "Test" voller Spinnweben und (Plastik-)Spinnen zurückkommt. Für den Zuschauer ging es dabei erkennbar nicht um eine eigentliche Beurteilung des Geräts, sondern um die Pointe, die als mehr oder weniger lustig empfunden werden kann und welche - im Hinblick auf die Nützlichkeit des Geräts für ein bestimmtes Publikum (Spinnenphobiker usw.) allenfalls zu Unrecht - zu Lasten des "SpiderCatchers" ging. Soweit die UBI der "Kassensturz"-Redaktion vorwirft, sie habe keine hinreichende Transparenz hinsichtlich der Relevanz der Bewertung und der Bewertungsgrundlagen geschaffen, verkennt sie, dass diese durch das Sendeformat und die Darstellungsform vorgegeben war: Es ging nicht um eine ernsthafte, abschliessende bzw. wissenschaftlich fundierte Bewertung, sondern um einen Pseudo-Feldversuch ohne Anspruch auf Vollständigkeit und umfassende Recherchen hinsichtlich der tatsächlichen Effizienz des "SpiderCatchers", was sich auch aus der musikalischen Unterlegung der Rückkehr des in Spinnennetze gehüllten "Dipl. Ing. Paul Ochsner" mit der Musik "Here comes the spiderman" ergab. Gerade die Tatsache, dass - anders als bei den ernsthaften Tests - offen gelassen wurde, nach welchen Kriterien die "Beurteilung" erfolgte, wies auf deren fragwürdige Seriosität und darauf hin, dass es in erster Linie um die Pointe ging und der "SpiderCatcher" deshalb nicht - wie der dabei etwas unglücklich verwendete Stempel "UNTAUGLICH" vermuten liess - absolut unbrauchbar sein musste. Die Glosse hat für das Publikum erkennbar keinen ernsthaften Anspruch auf Sachgerechtigkeit erhoben; das von der Vorinstanz erwähnte Gespräch mit dem Erfinder des "SpiderCatchers" fand seinerseits - wie sich der Beschwerde von X. an die UBI vom 16. Juni 2005 entnehmen lässt - erst nach der Sendung statt; der Sachverhalt ist in diesem Punkt offensichtlich falsch festgestellt (vgl. Art. 105 Abs. 2 OG ).</w:t>
      </w:r>
    </w:p>
    <w:p>
      <w:r>
        <w:rPr>
          <w:b/>
        </w:rPr>
        <w:t>E. 3.2.3</w:t>
      </w:r>
    </w:p>
    <w:p>
      <w:r>
        <w:t>Soweit die Beschwerdeinstanz darauf hinweist, gestützt auf den Beitrag dürfte - wie die Importeurin geltend mache - niemand mehr ein Kaufinteresse am "SpiderCatcher" haben, trägt ihre Argumentation der Stossrichtung und dem Zweck der Programmaufsicht zu wenig Rechnung: Diese dient dem Schutz der unverfälschten Willens- und Meinungsbildung der Öffentlichkeit und nicht in erster Linie der Durchsetzung privater (hier kommerzieller) Anliegen ( BGE 121 II 359 E. 2a S. 362 f. ["Gasser"]; BGE 119 Ib 166 E. 2a/aa S. 169 ["VPM"], je mit Hinweisen; Urteil 2A.41/2005 vom 22. August 2005, E. 1.2 ["Kunstfehler"]). Die rundfunkrechtliche BGE 132 II 290 S. 297 Programmaufsicht ist "ein im Interesse des Publikums liegendes Verfahren sui generis zum Schutz vor unzulässigen Sendungen"; sie ist nicht - wie etwa das Gegendarstellungsrecht - als Rechtsschutz für den Einzelnen gedacht, sondern dient "zur Überprüfung von Sendungen im Interesse der Öffentlichkeit und ihrer ungehinderten Willensbildung als wichtiges Element der Demokratie" (vgl. die Botschaft des Bundesrates vom 28. September 1987 zum Bundesgesetz über Radio und Fernsehen, in: BBl 1987 S. 708; Urteil 2A.133/1991 vom 20. Dezember 1991, E. 4b ["Skikartell"]). Es soll damit das Publikum vor Manipulationen von einem gewissen Gewicht geschützt werden, nicht Produzenten, Importeure oder andere wirtschaftliche Akteure vor einer für das Durchschnittspublikum erkennbar nicht ernst gemeinten Glosse über ihr Produkt. Das an einem Spinnenfanggerät interessierte Spezialpublikum (Phobiker usw.) wird sich denn auch kaum mit dem Urteil von "Dipl. Ing. Paul Ochsner" zufrieden geben und bei seinen Abklärungen auf die von der Beschwerdegegnerin zitierten abweichenden Einschätzungen und Beurteilungen ihres Geräts durch andere Konsumenten und Zoologen stossen. Art. 64 Abs. 3 RTVG sieht vor, dass die UBI die Behandlung einer Beschwerde ablehnen oder sistieren kann, soweit zivil- oder strafrechtliche Rechtsbehelfe offen stehen oder unbenützt geblieben sind (vgl. hierzu GABRIEL BOINAY, La contestation des émissions de la radio et de la télévision, Porrentruy 1996, S. 110 ff.); die Beschwerdegegnerin kann zur Verteidigung ihrer wirtschaftlichen Interessen diese Wege (UWG usw.) einschlagen. Es rechtfertigt sich - entgegen ihren Einwänden - deshalb nicht, das Sachgerechtigkeitsgebot bei einer Glosse im Rahmen der in erster Linie öffentlichen Zwecken (Publikumsschutz) dienenden Programmaufsicht streng zu handhaben, auch wenn (oder gerade weil es sich) beim vorliegend umstrittenen Sendegefäss um ein solches handelt, das sich an ein kritisches Publikum von mündigen Konsumenten richtet; es genügt zum Schutz der Meinungsbildung, dass für diese die fehlende Ernsthaftigkeit und Seriosität hinreichend transparent gemacht wurde, auch wenn es allenfalls wünschbar gewesen wäre, dass die Pointe und die damit verbundene "Bewertung" im Zusammenhang mit einem Zufall oder einem nicht unmittelbar mit dem Gerät verbundenen humoristischen Einfall gestanden hätte, wie dies bei anderen Glossen von "Dipl. Ing. Paul Ochsner" der Fall war (vgl. etwa den Beitrag über das Hasen-Geschirr, bei dem sich trotz der Bemühungen von "Dipl. Ing. Paul Ochsner" das Tier weigerte, damit spazieren geführt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