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211</w:t>
      </w:r>
    </w:p>
    <w:p>
      <w:r>
        <w:t>Bundesgericht (BGE), 2003-01-01, DE</w:t>
      </w:r>
    </w:p>
    <w:p>
      <w:r>
        <w:rPr>
          <w:b/>
        </w:rPr>
        <w:t xml:space="preserve">Quelle: </w:t>
      </w:r>
      <w:r>
        <w:t>https://mcp.opencaselaw.ch/entscheid/bge_BGE_129_V_211</w:t>
      </w:r>
    </w:p>
    <w:p>
      <w:r>
        <w:t>FR: ATF 129 V 211</w:t>
      </w:r>
    </w:p>
    <w:p>
      <w:r>
        <w:t>IT: DTF 129 V 211</w:t>
      </w:r>
    </w:p>
    <w:p>
      <w:pPr>
        <w:pStyle w:val="Heading2"/>
      </w:pPr>
      <w:r>
        <w:t>Regeste</w:t>
      </w:r>
    </w:p>
    <w:p>
      <w:r>
        <w:t>Regeste Art. 48 Abs. 1 und 2 IVG; Art. 85 Abs. 1 IVV in Verbindung mit Art. 77 AHVV; Art. 88bis Abs. 1 lit. c IVV: Verfahrensrechtliche Qualifizierung der - im Anschluss an eine zu Unrecht erfolgte Sistierung - wieder aufgenommenen Rentenausrichtung; zeitliche Wirkungsweise (ex nunc oder ex tunc). Wurde eine Invalidenrente zufolge unrichtiger Beurteilung eines strafrechtlich angeordneten Massnahmenvollzugs zu Unrecht sistiert, kann darauf bezüglich des von der Sistierungsverfügung erfassten, bis zu deren Erlass reichenden Zeitraums wiedererwägungsweise zurückgekommen werden, sofern die entsprechenden Voraussetzungen (zweifellose Unrichtigkeit der Sistierungsverfügung, erhebliche Bedeutung der Berichtigung) erfüllt sind. Da es sich bei der unrichtigen Qualifizierung des Massnahmenvollzugs nicht um einen spezifisch invalidenversicherungsrechtlichen Aspekt handelt, gelangt bei der Wiederaufnahme der Rentenzahlungen für diese Periode Art. 88bis Abs. 1 lit. c IVV nicht zur Anwendung; massgebend sind die Art. 85 Abs. 1 IVV in Verbindung mit Art. 77 AHVV sowie Art. 48 Abs. 1 IVG. Für die Zeit nach Erlass der Sistierungsverfügung sind - da diesbezüglich noch keine Verfügung vorliegt - die bei einer Neuanmeldung des Rentenanspruchs geltenden Regeln zu beachten, mit der Folge, dass die Rentennachzahlung gestützt auf Art. 48 Abs. 1 IVG bis maximal fünf Jahre zurück bis zum ersten nach dem letzten von der Rechtskraft der Sistierungsverfügung erfassten Monat zu erfolgen hat; Art. 48 Abs. 2 IVG ist nicht anwendbar, weil nicht eine fehlerhafte Beurteilung eines spezifisch invalidenversicherungsrechtlichen Gesichtspunktes Anlass für die Rentensistierung bildete.</w:t>
      </w:r>
    </w:p>
    <w:p>
      <w:r>
        <w:t>Regeste Art. 48 al. 1 et 2 LAI; art. 85 al. 1 RAI en liaison avec l'art. 77 RAVS; art. 88bis al. 1 let. c RAI: Qualification procédurale de la reprise du versement indûment suspendu d'une rente; effet dans le temps (ex nunc ou ex tunc). Lorsqu'une rente d'invalidité a été suspendue à tort en raison de l'appréciation erronée portée sur une mesure pénale dont l'exécution a été ordonnée, il peut y avoir lieu à reconsidération - dans la mesure où les conditions spécifiques en sont données (caractère sans nul douté erroné de la décision de suspension, importance notable de la rectification) - pour le laps de temps couvert par la décision de suspension jusqu'à ce qu'elle a été rendue. La qualification incorrecte ne portant pas sur un élément spécifique au droit de l'assurance-invalidité (l'exécution de la mesure), il n'y a pas lieu d'appliquer l'art. 88bis al. 1 let. c RAI à la reprise du versement de la rente pour cette période, mais bien l'art. 85 al. 1 RAI en corrélation avec les art. 77 RAVS et 48 al. 1 LAI. Pour la période postérieure à la décision de suspension - aucune décision ne déployant ses effets -, il convient, de prendre en compte les règles régissant la nouvelle demande de prestations. En conséquence, le paiement de la rente, conformément à l'art. 48 al. 1 LAI, ne peut intervenir rétroactivement que pour cinq ans au plus jusqu'au premier mois suivant le dernier mois touché par les effets de la décision de suspension; l'appréciation erronée qui a motivé cette dernière ne portant pas sur un aspect spécifique au droit de l'assurance-invalidité, l'art. 48 al. 2 LAI n'est, en revanche, pas applicable.</w:t>
      </w:r>
    </w:p>
    <w:p>
      <w:r>
        <w:t>Regesto Art. 48 cpv. 1 e 2 LAI; art. 85 cpv. 1 OAI in relazione con l'art. 77 OAVS; art. 88bis cvp. 1 lett. c OAI: Qualifica procedurale del ripristino del versamento di una rendita che era stato sospeso a torto; effetto temporale (ex nunc o ex tunc). Se una rendita d'invalidità è stata sospesa a torto a seguito di un giudizio errato sull'esecuzione di una misura penale, vi si può rinvenire - datene le condizioni (decisione di sospensione senza dubbio errata, rettifica di importante rilievo) - in via di riconsiderazione per lo spazio di tempo interessato dalla decisione di sospensione fino alla sua emanazione. La qualifica erronea dell'esecuzione della misura non concernendo un aspetto specifico dell'assicurazione invalidità, l'art. 88bis cpv. 1 lett. c OAI non risulta applicabile in caso di ripristino della rendita per questo periodo; determinante è l'art. 85 cpv. 1 OAI in relazione con gli art. 77 OAVS e 48 cpv. 1 LAI. Per il periodo successivo alla decisione sospensiva - per il quale non è stato emanato alcun provvedimento - sono da considerare le regole valevoli per una nuova domanda di prestazione. Di conseguenza, il recupero della rendita, conformemente all'art. 48 cpv. 1 LAI, può avvenire retroattivamente a partire da cinque anni al massimo dal primo mese che segue l'ultimo mese interessato dagli effetti della decisione di sospensione; l'art. 48 cpv. 2 LAI non risulta applicabile in quanto il motivo della sospensione della rendita non è dovuto alla valutazione erronea di un aspetto specifico del diritto dell'assicurazione invalidità.</w:t>
      </w:r>
    </w:p>
    <w:p>
      <w:pPr>
        <w:pStyle w:val="Heading2"/>
      </w:pPr>
      <w:r>
        <w:t>Erwägungen</w:t>
      </w:r>
    </w:p>
    <w:p>
      <w:r>
        <w:rPr>
          <w:b/>
        </w:rPr>
        <w:t>E. 1.1</w:t>
      </w:r>
    </w:p>
    <w:p>
      <w:r>
        <w:t>Es ist unter den Parteien und dem kantonalen Gericht unbestritten - und nach der Aktenlage auch nicht von Amtes wegen in Frage zu stellen -, dass die am 27. Januar 1995 rückwirkend ab 1. Februar 1993 verfügte Rentensistierung (mit anschliessender Rückforderung und Ablehnung des Erlasses) im Lichte der Rechtsprechung ( BGE 113 V 273 , BGE 114 V 143 ; AHI 1998 S. 182) materiell unrechtmässig und auch im wiedererwägungsrechtlichen Sinne zweifellos unrichtig war (vgl. - für den umgekehrten Fall einer während des Strafvollzugs weiter ausgerichteten Rente - Erw. 5a des nicht veröffentlichten Urteils S. vom 10. Juni 1992 [I 375/90]). Denn gemäss Departementsverfügungen vom 6. Juni 1991 und 18. Januar 1993 befand sich die Beschwerdegegnerin ab 16. August 1991 nicht wegen Sozialgefährlichkeit, sondern wegen klar im Vordergrund stehender Behandlungsbedürftigkeit zunächst in der Stiftung R. und (laut Schreiben des Departements vom 23. April 1998) ab November 1992 in der Grossfamilie F. im Erwachsenenmassnahmenvollzug nach Art. 43 StGB , was den Rentenanspruch unberührt lässt. Dieser Rechtsprechung (vgl. SVR 1995 IV Nr. 35 S. 93; AHI 1998 S. 182) liegt die Überlegung zu Grunde, dass eine gesundheitlich nicht behandlungsbedürftige Person während eines solchen Massnahmenvollzuges nicht an der Ausübung einer Erwerbstätigkeit verhindert wäre, weshalb im Fall eines Rentenbezügers die fortbestehende Invalidität rentenmässig zu entschädigen ist.</w:t>
      </w:r>
    </w:p>
    <w:p>
      <w:r>
        <w:rPr>
          <w:b/>
        </w:rPr>
        <w:t>E. 1.2</w:t>
      </w:r>
    </w:p>
    <w:p>
      <w:r>
        <w:t>Die Streitigkeit dreht sich damit einzig um die Frage, ab welchem Zeitpunkt die Rentenzahlungen wieder aufzunehmen sind. Die SVA redet mit der im Vorbescheid vom 10. August 1998 enthaltenen und in der Verwaltungsgerichtsbeschwerde erneuerten Auffassung der Anwendbarkeit von Art. 88bis Abs. 1 lit. c IVV das Wort, was im Hinblick auf die Entdeckung der Unrichtigkeit der Rentensistierung im Juni 1998 zu einer Wiederausrichtung der Rentenzahlungen ab 1. Juni 1998 führen würde. Im Hinblick auf die Eingabe der Sozialhilfestelle der Wohnsitzgemeinde der Versicherten vom 27. April 1998 hat sie die Zahlung der Rente letztlich dann aber doch (in Anlehnung an Art. 88bis Abs. 1 lit. a IVV ) ab 1. April 1998 verfügt. Das kantonale Gericht vertritt demgegenüber in seinem Entscheid vom 20. März 2001 und in der Stellungnahme zur Verwaltungsgerichtsbeschwerde vom 31. Mai 2001 die Auffassung, BGE 129 V 211 S. 216 Art. 88bis Abs. 1 lit. c IVV sei auf den Fall einer aufgehobenen, als - im wiedererwägungsrechtlichen Sinne - zweifellos unrichtig erkannten Rentensistierung nicht anzuwenden. Nachdem die Vorinstanz im nunmehr angefochtenen Entscheid zum Schluss gelangt war, eine Wiedererwägung führe "aus der Natur der Sache regelmässig zu einer 'rückwirkenden' Neubeurteilung", hält sie in ihrer im vorliegenden Verfahren eingereichten Vernehmlassung an dieser Betrachtungsweise fest, indem sie darlegt, dass ihrer Meinung nach "schon die Logik der Wiedererwägung für sich etwas anderes als eine 'Rückwirkung' gar nicht zulässt". Im Ergebnis stützte sich das kantonale Gericht dann bei der Bestimmung des Beginns der Wiederaufnahme der Rentenausrichtung auf Art. 48 Abs. 1 IVG .</w:t>
      </w:r>
    </w:p>
    <w:p>
      <w:r>
        <w:rPr>
          <w:b/>
        </w:rPr>
        <w:t>E. 2</w:t>
      </w:r>
    </w:p>
    <w:p>
      <w:r>
        <w:t>(Anwendbares Recht nach dem auf den 1. Januar 2003 erfolgten In-Kraft-Treten des Bundesgesetzes über den Allgemeinen Teil des Sozialversicherungsrechts [ATSG] vom 6. Oktober 2000; vgl. BGE 129 V 4 Erw. 1.2)</w:t>
      </w:r>
    </w:p>
    <w:p>
      <w:r>
        <w:rPr>
          <w:b/>
        </w:rPr>
        <w:t>E. 3.1</w:t>
      </w:r>
    </w:p>
    <w:p>
      <w:r>
        <w:t>Nach Art. 48 Abs. 1 IVG erlischt der Anspruch auf Nachzahlung mit dem Ablauf von fünf Jahren seit Ende des Monats, für welchen die Leistung geschuldet war. Meldet sich jedoch ein Versicherter mehr als zwölf Monate nach Entstehen des Anspruchs an, so werden die Leistungen gemäss Art. 48 Abs. 2 IVG lediglich für die zwölf der Anmeldung vorangehenden Monate ausgerichtet; weiter gehende Nachzahlungen werden erbracht, wenn der Versicherte den anspruchsbegründenden Sachverhalt nicht kennen konnte und die Anmeldung innert zwölf Monaten seit Kenntnisnahme vornimmt. Unter Vorbehalt der Verjährung und Verwirkung des Nachzahlungsanspruches gemäss Art. 48 IVG erklärt Art. 85 Abs. 1 IVV den Art. 77 AHVV für die Nachzahlung von Taggeldern, Renten und Hilflosenentschädigungen als sinngemäss anwendbar. Art. 77 AHVV (Nachzahlung nicht bezogener Renten) lautet: "Wer eine ihm zustehende Rente nicht bezogen oder eine niedrigere Rente erhalten hat, als er zu beziehen berechtigt war, kann den ihm zustehenden Betrag von der Ausgleichskasse nachfordern. Erhält eine Ausgleichskasse Kenntnis davon, dass ein Rentenberechtigter keine oder eine zu niedrige Rente bezogen hat, so hat sie den entsprechenden Betrag nachzuzahlen. Vorbehalten bleibt die Verjährung gemäss Art. 46 AHVG ."</w:t>
      </w:r>
    </w:p>
    <w:p>
      <w:r>
        <w:rPr>
          <w:b/>
        </w:rPr>
        <w:t>E. 3.2</w:t>
      </w:r>
    </w:p>
    <w:p>
      <w:r>
        <w:t>Von diesen nachzahlungsrechtlichen Bestimmungen, welche dem Versicherten einen gerichtlich durchsetzbaren Anspruch auf Neuberechnung der Rente einräumen ( BGE 124 V 324 ), sind die BGE 129 V 211 S. 217 Normen und Grundsätze zu unterscheiden, welche die zeitlichen Wirkungen ordnen im Falle - der Revision im Sinne der Anpassung an geänderte Verhältnisse ( Art. 41 IVG ), - der prozessualen Revision wegen neu entdeckter vorbestandener Tatsachen oder Beweismittel, - der Wiedererwägung wegen zweifelloser Unrichtigkeit und erheblicher Bedeutung ihrer Berichtigung sowie - der Neuanmeldung ( Art. 87 Abs. 3 und 4 IVV ).</w:t>
      </w:r>
    </w:p>
    <w:p>
      <w:r>
        <w:rPr>
          <w:b/>
        </w:rPr>
        <w:t>E. 3.2.1</w:t>
      </w:r>
    </w:p>
    <w:p>
      <w:r>
        <w:t>Eine eingehende Regelung auf Verordnungsstufe haben die zeitlichen Wirkungen, mit denen die Verfügung betreffend eine Nachzahlung zu versehen ist, lediglich für den Fall der Revision nach Art. 41 IVG erfahren. Ohne dass der Bundesrat über eine spezielle Grundlage verfügte (was vom Eidgenössischen Versicherungsgericht jedoch von Anbeginn weg nicht beanstandet worden war, vgl. BGE 104 V 147 Erw. 2), sind die Art. 88a und Art. 88bis IVV erlassen worden. Während Art. 88a IVV die Frage regelt, ab wann eine im Sinne von Art. 41 IVG revisionsrelevante Tatsachenänderung in zeitlicher Hinsicht zu berücksichtigen ist, hat Art. 88bis IVV die Frage zum Gegenstand, auf welchen Zeitpunkt hin die Rechtsfolge einer solchen nach Art. 88a IVV erheblichen Tatsachenänderung eintreten soll. Gemäss Art. 88bis Abs. 1 IVV erfolgt die Erhöhung der Invalidenrente frühestens "a. sofern der Versicherte die Revision verlangt, von dem Monat an, in dem das Revisionsbegehren gestellt wurde; b. bei einer Revision von Amtes wegen von dem für diese vorgesehenen Monat an; c. falls festgestellt wird, dass der Beschluss der IV-Stelle zum Nachteil des Versicherten zweifellos unrichtig war, von dem Monat an, in dem der Mangel entdeckt wurde." Art. 88bis IVV geht den allgemeinen Nachzahlungsvorschriften des Art. 48 IVG vor ( BGE 98 V 103 Erw. 4), ist auf revisions- und wiedererwägungsrechtliche Änderungen des Rentenanspruchs anwendbar und sieht grundsätzlich die Anpassung ex nunc et pro futuro vor ( BGE 110 V 289 f. Erw. 4 und 293 ff. Erw. 3). Wiewohl Art. 88bis Abs. 1 IVV nach Wortlaut und systematischer Einordnung auf den Tatbestand des laufenden Rentenbezuges zugeschnitten ist ( BGE 109 V 108 , 106 V 16), bringt die Rechtsprechung Art. 88bis Abs. 1 lit. c IVV auch auf Wiedererwägungen ursprünglich rechtskräftig verfügter Rentenablehnungen zur Anwendung (BGE 110 V BGE 129 V 211 S. 218 296 f. Erw. 3d), soweit es um spezifisch invalidenversicherungsrechtliche Aspekte geht. Handelt es sich dagegen um AHV-analoge Gesichtspunkte, haben Nachzahlungen im Rahmen von Art. 48 Abs. 1 IVG (Fünfjahreszeitraum) zu erfolgen (nicht veröffentlichtes Urteil G. vom 12. August 1987 [I 131/86]). Die Nachzahlung von Leistungen unterliegt insbesondere auch im Falle einer Wiedererwägung der ursprünglichen Verfügung einer absoluten Verwirkungsfrist von fünf Jahren (nicht veröffentlichtes Urteil E. vom 18. August 1998 [I 261/97]). Die Rechtsprechung hat sodann den Anwendungsbereich von Art. 88bis Abs. 1 lit. c IVV noch in anderweitiger Richtung eingeschränkt. So ist diese Bestimmung nicht anwendbar auf die Wiedererwägung einer formell rechtskräftigen Taggeldverfügung, mit welcher zu Ungunsten der versicherten Person ein spezifisch invalidenversicherungsrechtlicher Gesichtspunkt unrichtig beurteilt worden war (AHI 2001 S. 163, insbes. S. 166 f. Erw. 2d). Art. 85 Abs. 1 IVV , wonach ein gerichtlich durchsetzbarer Nachzahlungsanspruch besteht, und Art. 88bis Abs. 1 lit. c IVV , wonach die Wirkung der Wiedererwägung ex nunc et pro futuro eintritt, stehen im Verhältnis Grundregel und Sonderregel (AHI 2001 S. 165 Erw. 2b).</w:t>
      </w:r>
    </w:p>
    <w:p>
      <w:r>
        <w:rPr>
          <w:b/>
        </w:rPr>
        <w:t>E. 3.2.2</w:t>
      </w:r>
    </w:p>
    <w:p>
      <w:r>
        <w:t>Im Wesen der prozessualen Revision (wegen unverschuldet unbekannt gebliebener, neu entdeckter, vorbestandener Tatsachen und/oder Beweismittel) liegt es, dass dieser Rückkommenstitel, welcher der rechtsbeständigen Verfügung die Grundlage entzieht, eine uneingeschränkte materiellrechtliche Neuprüfung gebietet und damit rückwirkend (ex tunc) Platz greift (vgl. statt vieler BGE 122 V 138 f. Erw. 2d mit Hinweisen).</w:t>
      </w:r>
    </w:p>
    <w:p>
      <w:r>
        <w:rPr>
          <w:b/>
        </w:rPr>
        <w:t>E. 3.2.3</w:t>
      </w:r>
    </w:p>
    <w:p>
      <w:r>
        <w:t>Ergibt sich hingegen eine Leistungsänderung - sei es eine Rückforderung oder eine Nachzahlung - aus dem Umstand, dass die Voraussetzungen für eine Wiedererwägung der Leistungsverfügung gegeben sind, lässt sich - vorbehältlich der Fälle mit Auskunfts- oder Meldepflichtverletzungen - die Frage der zeitlichen Wirkung der vorgenommenen Wiedererwägung nach der Rechtsprechung nicht generell entscheiden ( BGE 110 V 294 ff. Erw. 3c mit Hinweisen). Vorbehalten bleiben jedoch besondere Vorschriften wie die soeben (Erw. 3.2.1) erwähnte Vorschrift des Art. 88bis Abs. 1 lit. c IVV , welche die Praxis auch ausserhalb der Revisionsverfahren nach Art. 41 IVG zur Anwendung bringt.</w:t>
      </w:r>
    </w:p>
    <w:p>
      <w:r>
        <w:rPr>
          <w:b/>
        </w:rPr>
        <w:t>E. 3.2.4</w:t>
      </w:r>
    </w:p>
    <w:p>
      <w:r>
        <w:t>Zu beachten ist schliesslich die Neuanmeldung nach vorausgegangener rechtskräftiger Ablehnung des Rentenanspruches (Art. 87 Abs. 4 in Verbindung mit Abs. 3 IVV). Meldet sich ein BGE 129 V 211 S. 219 Versicherter in einem solchen Fall neu zum Rentenbezug an, ist für die Festsetzung nicht Art. 88bis Abs. 1 IVV anwendbar - der, wie gesagt (Erw. 3.2.1), eine bereits laufende Rente voraussetzt -; sondern für die Festsetzung eines rückwirkenden Rentenbeginnes ist Art. 48 Abs. 2 IVG massgebend ( BGE 109 V 117 f. Erw. 4).</w:t>
      </w:r>
    </w:p>
    <w:p>
      <w:r>
        <w:rPr>
          <w:b/>
        </w:rPr>
        <w:t>E. 4.1</w:t>
      </w:r>
    </w:p>
    <w:p>
      <w:r>
        <w:t>Das kantonale Gericht erkennt in der Verfügung der SVA vom 24. September 1998 eine Wiedererwägung; die Verwaltung sei darin zwar auf die rechtskräftige Sistierungsverfügung vom 27. Januar 1995 zurückgekommen, dies jedoch nicht rückwirkend, sondern nur mit Wirkung ab 1. April 1998, was mit dem Wesen der Wiedererwägung unvereinbar sei. Vorinstanz und die Beschwerde führende Verwaltungsstelle verkennen, dass die Verfügung vom 24. September 1998 einen doppelten rechtlichen Gehalt aufweist. Die rechtskräftige Sistierungsverfügung vom 27. Januar 1995 und die im Anschluss daran erlassene, ebenfalls rechtskräftig gewordene Rückerstattungsverfügung vom 23. Februar 1995 für die Anspruchsperiode von Februar 1993 bis und mit Februar 1995 vermögen nur für diejenigen Verhältnisse, welche bis zu ihrem Erlass eintraten, Rechtsbeständigkeit zu entfalten. Hinsichtlich der Rentenberechtigung in der Zeit ab März 1995 liegt keine Verfügung vor. Daraus ergibt sich, dass die Anspruchsberechtigung für die Zeit vor und nach 1. März 1995 nach unterschiedlichen rechtlichen Regeln zu beurteilen ist.</w:t>
      </w:r>
    </w:p>
    <w:p>
      <w:r>
        <w:rPr>
          <w:b/>
        </w:rPr>
        <w:t>E. 4.2.1</w:t>
      </w:r>
    </w:p>
    <w:p>
      <w:r>
        <w:t>Was die Zeit ab März 1995 anbelangt, liegt eine Neuanmeldung vor. Nach dem Gesagten (Erw. 3.2.4) würde dies zur Anwendbarkeit von Art. 48 Abs. 2 IVG führen. Nun ist aber zu beachten, dass Art. 48 Abs. 2 IVG eine spezifisch invalidenversicherungsrechtliche Vorschrift darstellt, welche im AHV-Recht nicht (resp. nur bezüglich der Hilflosenentschädigung nach Art. 43bis AHVG ) existiert ( Art. 46 AHVG ). Art. 48 Abs. 2 IVG bezweckt, die Verwaltung von der Prüfung von invaliditätsmässigen Verhältnissen zu entheben, welche Jahre zurückliegen und daher zuverlässiger Feststellung gar nicht mehr zugänglich sind (vgl. BGE 114 V 136 f. Erw. 3). Art. 48 Abs. 2 IVG kann daher, kraft teleologischer Reduktion ( BGE 127 V 488 Erw. 3b/bb mit Hinweisen), im vorliegenden Sachzusammenhang nicht massgeblich sein. Denn es geht nicht um eine gestützt auf Art. 48 Abs. 2 IVG auszuschliessende langwierige Abklärung zurückliegender invaliditätmässiger Verhältnisse, sondern um den - von Art. 48 Abs. 2 IVG nicht erfassten - BGE 129 V 211 S. 220 Umstand, dass der Charakter des Massnahmenvollzuges, dem sich die Beschwerdegegnerin in der Grossfamilie F. unterzog, von der Verwaltung seinerzeit - in Verkennung der Rechtsprechung - falsch beurteilt worden war.</w:t>
      </w:r>
    </w:p>
    <w:p>
      <w:r>
        <w:rPr>
          <w:b/>
        </w:rPr>
        <w:t>E. 4.2.2</w:t>
      </w:r>
    </w:p>
    <w:p>
      <w:r>
        <w:t>Die Beschwerdegegnerin kann daher gestützt auf Art. 48 Abs. 1 IVG fünf Jahre zurück bis zum ersten Monat nach dem letzten von der Rechtskraft der Verfügung vom 27. Januar 1995 erfassten Monat (Februar 1995), somit ab März 1995, die Nachzahlung beanspruchen.</w:t>
      </w:r>
    </w:p>
    <w:p>
      <w:r>
        <w:rPr>
          <w:b/>
        </w:rPr>
        <w:t>E. 4.3</w:t>
      </w:r>
    </w:p>
    <w:p>
      <w:r>
        <w:t>Zu prüfen bleibt, wie es sich mit der Anspruchsperiode von März 1993 bis und mit Februar 1995 verhält, welche von der Rechtsbeständigkeit der unangefochten gebliebenen Sistierungs- und Rückerstattungsverfügungen vom 27. Januar und 23. Februar 1995 erfasst ist. Diesbezüglich handelt es sich in der Tat um eine Wiedererwägung, geht es doch darum, einen Rechtsanwendungsfehler der SVA - unrichtige Würdigung der tatsächlichen Verhältnisse im Zusammenhang mit dem Massnahmenvollzug, Verkennung der Rechtsprechung des Eidgenössischen Versicherungsgerichts - zu korrigieren.</w:t>
      </w:r>
    </w:p>
    <w:p>
      <w:r>
        <w:rPr>
          <w:b/>
        </w:rPr>
        <w:t>E. 4.3.1</w:t>
      </w:r>
    </w:p>
    <w:p>
      <w:r>
        <w:t>Wendet man die Rechtsprechung zu Art. 88bis Abs. 1 lit. c IVV an, so scheidet eine rückwirkende Korrektur der von den rechtskräftigen Verfügungen vom 27. Januar und 23. Februar 1995 angeordneten Rentensistierung und Rückerstattung ohne weiteres aus, sofern man davon ausgeht, die fehlerhafte Beurteilung betreffe einen spezifisch invalidenversicherungsrechtlichen Aspekt. Dies trifft nach dem Gesagten indessen nicht zu, geht es doch um die unrichtige Qualifizierung des Massnahmenvollzuges (Erw. 4.2.1 in fine). Damit gelangt aber Art. 48 Abs. 1 IVG zur Anwendung mit der Folge, dass der Beschwerdegegnerin, nachdem die Sozialhilfestelle ihrer Wohnsitzgemeinde den Anspruch mit Schreiben vom 27. April 1998 geltend gemacht hat, die Rente rückwirkend ab 1. April 1993 zusteht.</w:t>
      </w:r>
    </w:p>
    <w:p>
      <w:r>
        <w:rPr>
          <w:b/>
        </w:rPr>
        <w:t>E. 4.3.2</w:t>
      </w:r>
    </w:p>
    <w:p>
      <w:r>
        <w:t>Im Ergebnis ebenfalls zur Bestätigung des vorinstanzlichen Erkenntnisses führt BGE 124 V 324 . Denn wenn einer Person - sogar ohne dass die Voraussetzungen für eine Wiedererwägung erfüllt sind (die im vorliegenden Fall im Übrigen klar gegeben sind) - ein Anspruch auf eine rechnerische Berichtigung ihrer formell rechtskräftigen Rentenverfügung eingeräumt wird, geht es im Lichte des verfassungsmässigen Gleichbehandlungsgrundsatzes nicht an, jenen Versicherten einen Nachzahlungsanspruch zu verweigern, die nicht nur von einer unrichtigen Rentenberechnung, BGE 129 V 211 S. 221 sondern von einer rechtswidrigen Rentensistierung betroffen wurden. Gestützt auf Art. 85 Abs. 1 IVV in Verbindung mit Art. 77 AHVV hat damit die SVA die zu Unrecht sistierte Rente im fünfjährigen Zeitraum nach Art. 48 Abs. 1 IVG , somit ab 1. April 1993, zu erbringen, soweit sie nicht schon ausgerichtet und von der Beschwerdegegnerin seinerzeit nicht zurückbezahlt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