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71</w:t>
      </w:r>
    </w:p>
    <w:p>
      <w:r>
        <w:t>Bundesgericht (BGE), 2002-01-01, DE</w:t>
      </w:r>
    </w:p>
    <w:p>
      <w:r>
        <w:rPr>
          <w:b/>
        </w:rPr>
        <w:t xml:space="preserve">Quelle: </w:t>
      </w:r>
      <w:r>
        <w:t>https://mcp.opencaselaw.ch/entscheid/bge_BGE_129_IV_71</w:t>
      </w:r>
    </w:p>
    <w:p>
      <w:r>
        <w:t>FR: ATF 129 IV 71</w:t>
      </w:r>
    </w:p>
    <w:p>
      <w:r>
        <w:t>IT: DTF 129 IV 71</w:t>
      </w:r>
    </w:p>
    <w:p>
      <w:pPr>
        <w:pStyle w:val="Heading2"/>
      </w:pPr>
      <w:r>
        <w:t>Regeste</w:t>
      </w:r>
    </w:p>
    <w:p>
      <w:r>
        <w:t>Regeste Art. 195 Abs. 1 und 2 StGB; Förderung der Prostitution. Prostitution besteht im gelegentlichen oder gewerbsmässigen Anbieten und Preisgeben des eigenen Körpers an beliebige Personen zu deren sexueller Befriedigung gegen Geld oder geldwerte Leistungen. Sie braucht weder regelmässig ausgeübt zu werden noch muss sie zur eigentlichen Lebensform geworden sein (E. 1.4). Wer die Handlungsfreiheit einer mündigen Person gezielt schwächt und ihre Abhängigkeit ausnützt, sodass sie sich mehrmals Dritten gegen Geld sexuell hingibt, führt sie in die Prostitution im Sinne von Art. 195 Abs. 2 StGB ein. Gleich verhält es sich, wenn der Täter das Opfer im Hinblick auf geldwerte Vorteile unter Druck setzt oder dessen besondere Unterlegenheit ausnützt (E. 1.4). Anforderungen an die tatsächlichen Feststellungen zu den Tatbestandselementen im konkreten Fall (E. 1.5). Bei unmündigen Personen bedeutet "Zuführen" im Sinne von Art. 195 Abs. 1 StGB, sie zu veranlassen, sich mehr als ein Mal gegen Geld anderen Personen sexuell hinzugeben. Im Unterschied zu Absatz 2 der Norm genügt es hier, wenn ein altersmässig oder sonst wie überlegener Täter die Jugendlichkeit des Opfers ausnützt und es zur Prostitution drängt oder überredet. Das Ausnützen einer Abhängigkeit oder das Handeln eines Vermögensvorteils wegen ist nicht erforderlich (E. 2.3).</w:t>
      </w:r>
    </w:p>
    <w:p>
      <w:r>
        <w:t>Regeste Art. 195 al. 1 et 2 CP; encouragement à la prostitution. La prostitution consiste à livrer son corps, occasionnellement ou par métier, aux plaisirs sexuels d'autrui pour de l'argent ou d'autres avantages matériels. Il n'est pas nécessaire qu'elle soit une activité régulière ni un véritable mode de vie (consid. 1.4). Celui qui délibérément affaiblit la liberté d'action d'une personne majeure et qui exploite sa dépendance, au point qu'elle se livre sexuellement plusieurs fois à des tiers pour de l'argent, la pousse à se prostituer au sens de l'art. 195 al. 2 CP. Il en va de même lorsque l'auteur exerce une pression sur la victime ou exploite sa soumission particulière en vue d'avantages matériels (consid. 1.4). Exigences quant aux constatations de fait dans le cas concret (consid. 1.5). S'agissant de personnes mineures, les termes "poussé à la prostitution" au sens de l'art. 195 al. 1 CP signifient les amener à se livrer sexuellement plus d'une fois à autrui pour de l'argent. A la différence de l'al. 2 de cette disposition, il suffit dans ce cas que l'auteur, exploitant la jeunesse de la victime, grâce à la différence d'âge ou à un autre ascendant, la presse ou la persuade de se livrer à la prostitution. L'abus de la dépendance ou la recherche d'un avantage matériel n'est pas nécessaire (consid. 2.3).</w:t>
      </w:r>
    </w:p>
    <w:p>
      <w:r>
        <w:t>Regesto Art. 195 cpv. 1 e 2 CP; promovimento della prostituzione. La prostituzione consiste nell'offrire il proprio corpo, occasionalmente o per mestiere, per il piacere sessuale altrui in cambio di denaro o di altri vantaggi economici. Non è necessario che sia un'attività regolare o un vero e proprio modo di vivere (consid. 1.4). Chiunque indebolisce deliberatamente la libertà di agire di una persona maggiorenne e sfrutta la sua dipendenza al punto che quest'ultima offre ripetutamente il proprio corpo per il piacere sessuale di terzi in cambio di denaro, la sospinge alla prostituzione ai sensi dell'art. 195 cpv. 2 CP. Lo stesso vale quando il reo esercita una pressione sulla vittima ventilando vantaggi economici o sfrutta la sua particolare sottomissione (consid. 1.4). Requisiti relativi agli accertamenti di fatto sugli elementi della fattispecie (consid. 1.5). Trattandosi di minorenni il termine "sospingere" ai sensi dell'art. 195 cpv. 1 CP significa indurre a offrire più di una volta il proprio corpo per piacere sessuale altrui in cambio di denaro. A differenza del cpv. 2 di questa norma è sufficiente in tal caso che il reo, forte di una superiorità di età o di qualsiasi altro tipo, sfrutti la giovane età della vittima e la induca o la persuada a darsi alla prostituzione. L'abuso di dipendenza o la ricerca di un vantaggio patrimoniale non sono necessari (consid. 2.3).</w:t>
      </w:r>
    </w:p>
    <w:p>
      <w:pPr>
        <w:pStyle w:val="Heading2"/>
      </w:pPr>
      <w:r>
        <w:t>Erwägungen</w:t>
      </w:r>
    </w:p>
    <w:p>
      <w:r>
        <w:rPr>
          <w:b/>
        </w:rPr>
        <w:t>E. 1</w:t>
      </w:r>
    </w:p>
    <w:p>
      <w:r>
        <w:t>Der Beschwerdeführer wendet sich gegen seine Verurteilung wegen vollendeter und versuchter Förderung der Prostitution zum Nachteil der Beschwerdegegnerin 1.</w:t>
      </w:r>
    </w:p>
    <w:p>
      <w:r>
        <w:rPr>
          <w:b/>
        </w:rPr>
        <w:t>E. 1.1</w:t>
      </w:r>
    </w:p>
    <w:p>
      <w:r>
        <w:t>Die Vorinstanzen erwägen, der Beschwerdeführer habe die Beschwerdegegnerin 1 in den Y-Club eingeführt. Auf sein Drängen hin und aufgrund seiner Drohungen habe sie sich Männern gegen Geld sexuell hingegeben. Mit einem Kunden sei es zum Beischlaf gekommen. Wesentlich sei, dass diese Handlungen im Zusammenhang mit den finanziellen Forderungen des Beschwerdeführers gestanden hätten und das Selbstbestimmungsrecht der Beschwerdegegnerin 1 deutlich eingeschränkt gewesen sei. Art. 195 StGB erfülle bereits, wer jemanden gelegentlich der Prostitution zuführe. Entscheidend sei nicht die Intensität der Prostitution, sondern das initiale Zuführen in diese Tätigkeit. Der Beschwerdeführer habe sich der Förderung der Prostitution schuldig gemacht, auch wenn die Beschwerdegegnerin 1 ihm das verdiente Geld nicht weitergeleitet habe. In den übrigen Fällen, in denen der Beschwerdeführer sie in andere "Etablissements" eingeführt habe, ohne dass es zu sexuellen Handlungen mit Kunden gekommen sei, liege bloss versuchte Förderung der Prostitution vor, da der vom Beschwerdeführer angestrebte Vermögensvorteil nicht eingetreten sei.</w:t>
      </w:r>
    </w:p>
    <w:p>
      <w:r>
        <w:rPr>
          <w:b/>
        </w:rPr>
        <w:t>E. 1.2</w:t>
      </w:r>
    </w:p>
    <w:p>
      <w:r>
        <w:t>Der Beschwerdeführer bringt vor, die Vorinstanz begründe nicht, weshalb sie im Gegensatz zum Kreisgericht nur von einem statt von mehreren im Y-Club bedienten Freiern ausgehe. Ebenso stelle die Vorinstanz nichts fest, was über das "Bringen" der Beschwerdegegnerin 1 in Etablissements hinausgehe. Sie berücksichtige nicht, dass die Beschwerdegegnerin 1 in der Zeit vor und nach den Besuchen in den erwähnten Etablissements ein ausschweifendes Sexualleben gepflegt habe. Sachverhaltsfeststellungen, die über ein blosses "Verleiten" oder "Anstiften" hinausgingen, lägen keine vor. Die gewisse Intensität der Einwirkung, die notwendig wäre, sei nicht erfüllt. Das sexuelle Selbstbestimmungsrecht der Beschwerdegegnerin sei nicht in strafrechtlich relevantem Mass beeinträchtigt gewesen. Mit Blick auf Art. 195 StGB müsse das erwachsene Opfer erheblich unter Druck gesetzt worden sein, um die Ausnützung der Abhängigkeit und eines Vermögensvorteils annehmen zu können. Das sei gestützt auf die Sachverhaltsfeststellungen der Vorinstanz zu verneinen. BGE 129 IV 71 S. 75</w:t>
      </w:r>
    </w:p>
    <w:p>
      <w:r>
        <w:rPr>
          <w:b/>
        </w:rPr>
        <w:t>E. 1.3</w:t>
      </w:r>
    </w:p>
    <w:p>
      <w:r>
        <w:t>Nach Art. 195 StGB ("Ausnützung sexueller Handlungen. Förderung der Prostitution") wird mit Zuchthaus bis zu zehn Jahren oder mit Gefängnis bestraft, wer - eine unmündige Person der Prostitution zuführt (Abs. 1); - eine Person unter Ausnützung ihrer Abhängigkeit oder eines Vermögensvorteils wegen der Prostitution zuführt (Abs. 2); - die Handlungsfähigkeit einer Person, die Prostitution betreibt, dadurch beeinträchtigt, dass er sie bei dieser Tätigkeit überwacht oder Ort, Zeit, Ausmass oder andere Umstände der Prostitution bestimmt (Abs. 3); - eine Person in der Prostitution festhält (Abs. 4). Art. 195 StGB ist bei der Revision des Sexualstrafrechts von 1992 an die Stelle der altrechtlichen Art. 198, 199, 200 und 201 StGB getreten.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(vgl. Botschaft über die Änderung des Schweizerischen Strafgesetzbuches und des Militärstrafgesetzes [Strafbare Handlungen gegen Leib und Leben, gegen die Sittlichkeit und gegen die Familie] vom 26. Juni 1985, BBl 1985 II 1009 ff., 1082). Ob die Willens- und Handlungsfreiheit des Opfers eingeschränkt war, bestimmt sich nach dessen individuellen Fähigkeiten im gesamten jeweiligen Kontext. Die Norm schützt die sexuelle Selbstbestimmung im Bereich der Prostitution nur vor besonderen, abschliessend umschriebenen Beeinträchtigungen. Denn das Strafrecht gründet auf dem Menschenbild, Erwachsene könnten innerhalb der Beschränkungen, die das tägliche Leben mit sich bringen, ihren Willen grundsätzlich frei bilden und umsetzen.</w:t>
      </w:r>
    </w:p>
    <w:p>
      <w:r>
        <w:rPr>
          <w:b/>
        </w:rPr>
        <w:t>E. 1.4</w:t>
      </w:r>
    </w:p>
    <w:p>
      <w:r>
        <w:t>Prostitution besteht im gelegentlichen oder gewerbsmässigen Anbieten und Preisgeben des eigenen Körpers an beliebige Personen zu deren sexueller Befriedigung gegen Geld oder geldwerte Leistungen (Botschaft, BBl 1985 II 1082 f.). Es genügt grundsätzlich jede hetero- oder homosexuelle Handlung, mit der ein Kunde oder eine Kundin über einen körperlichen Kontakt befriedigt werden soll. Prostitution liegt schon vor, wenn sich das Opfer erst vereinzelt in der oben umschriebenen Weise Dritten angeboten und hingegeben hat. Es ist somit nicht erforderlich, dass die Prostitution regelmässig BGE 129 IV 71 S. 76 ausgeübt wird und für das Opfer zu einer eigentlichen Lebensform geworden ist, es sich also unbestimmt vielen Personen im Sinne eines (Haupt- oder Neben-)Erwerbs anbietet (vgl. Botschaft, S. 1082 f.; ebenso JÖRG REHBERG/NIKLAUS SCHMID, Strafrecht III, 7. Aufl., Zürich 1997, S. 410; JÖRG REHBERG, Das revidierte Sexualstrafrecht, AJP 1993 S. 26; a.A. GUIDO JENNY, Kommentar zum schweizerischen Strafrecht, 4. Bd.: Delikte gegen die sexuelle Integrität und gegen die Familie, Art. 195 StGB N. 5; GÜNTER STRATENWERTH, Schweizerisches Strafrecht, Besonderer Teil 1, 5. Aufl., Bern 1995, § 9 N. 6; STEFAN TRECHSEL, Kurzkommentar, 2. Aufl., Zürich 1997, Art. 195 StGB N. 2). Diese Begriffsumschreibung ist offensichtlich sehr weit und geht bei gelegentlichen Sexualkontakten möglicherweise über das hinaus, was gemeinhin unter Prostitution verstanden wird ( BGE 121 IV 86 E. 2a S. 88 mit Hinweis auf STRATENWERTH, a.a.O., N. 6). Fraglich ist nur, wie gelegentlich bzw. wie selten das Verhalten sein muss, um noch als Prostitution im Sinne von Art. 195 StGB zu gelten (STRATENWERTH, a.a.O., N. 6). Der Prostitution führt zu, wer eine andere Person "in das Gewerbe einführt und zu dessen Ausübung bestimmt" (Botschaft, BBl 1985 II 1083). Wie sich aus dem dargelegten Begriff der Prostitution ergibt, genügt es bereits, wenn der Täter die Person im Hinblick auf eine bloss gelegentliche Ausübung der Prostitution in diese Tätigkeit einführt. Nicht erforderlich ist die Absicht, die Person bleibend in das "Gewerbe" einzuführen und sie zur Prostitution im Sinne einer Lebensform zu bestimmen. Das ergibt sich auch aus der französischen und italienischen Gesetzesfassung ("poussé autrui à se prostituer" bzw. "sospinge altri alla prostituzione"). Der Täter muss aber mit "einer gewissen Intensität" auf sein Opfer einwirken, wobei bereits ein Drängen oder Insistieren genügen soll (Botschaft, S. 1083; REHBERG, a.a.O., S. 26; TRECHSEL, a.a.O., Art. 195 StGB N. 4). Bei unmündigen Opfern nach Art. 195 Abs. 1 StGB genügt in der Regel ein geringerer Druck als gegenüber Erwachsenen (vgl. etwa STRATENWERTH, a.a.O., N. 8 mit Beispielen). Ein "Zuführen" kann - nicht nur bei Erwachsenen - darin bestehen, dass der Täter Räume organisiert oder Kunden vermittelt (REHBERG/SCHMID, a.a.O., S. 410 f.; vgl. auch BGE 121 IV 86 E. 2b, wo das Merkmal "Zuführen" jedoch nicht angefochten war und damit vom Bundesgericht nicht überprüft wurde). Weil die gezielte Einwirkung des Täters auf das Opfer dessen Willens- und Handlungsfreiheit nennenswert beeinträchtigen muss, ist ein "Zuführen" zu verneinen, wenn der Täter dem Opfer bloss die Gelegenheit eröffnet oder BGE 129 IV 71 S. 77 Möglichkeiten aufzeigt, sich auf die Prostitution einzulassen, es also lediglich zur Tätigkeit verleitet (Botschaft, S. 1083; vgl. ferner STRATENWERTH, a.a.O., § 9 N. 7 f.). Wer sich bereits prostituiert, kann zwar in bestimmte Bereiche bzw. Facetten des Gewerbes eingeführt, aber nicht mehr der Prostitution als solcher zugeführt werden (Botschaft, S. 1083), wohl aber wer mit der Prostitution bereits abgeschlossen hatte. Führt der Täter eine erwachsene Person der Prostitution zu, ist nach Absatz 2 der Bestimmung zusätzlich erforderlich, dass er eine Abhängigkeit des Opfers ausnützt oder "eines Vermögensvorteils wegen" handelt. Der auch in den Art. 188, 192 und 193 StGB verwendete Begriff der Abhängigkeit ist bei Art. 195 StGB weit zu verstehen (Botschaft, BBl 1985 II 1084). Ob eine Abhängigkeit vorliegt, entzieht sich einer allgemeinen Umschreibung und ist nach den Umständen des jeweiligen Falles zu ermitteln. In Betracht kommen neben dem in Art. 193 StGB genannten Arbeitsverhältnis jede andere hinreichend schwere Form von Abhängigkeit. Das kann etwa bei Hörigkeit (Botschaft, S. 1084), Drogensucht, finanziellen Abhängigkeiten usw. anzunehmen sein (vgl. Botschaft, S. 1084; STRATENWERTH, a.a.O., § 9 N. 9; TRECHSEL, a.a.O., Art. 195 StGB N. 6; JENNY, a.a.O., Art. 195 StGB N. 8). Nach der zweiten Variante muss der Täter das Opfer "eines Vermögensvorteils wegen" der Prostitution zuführen, d.h. mit Blick auf eine eigene vermögenswerte Besserstellung handeln. Das Tatbestandsmerkmal "verschmilzt" mit dem Motiv des Täters (Botschaft, BBl 1985 II 1084). Insoweit klingt die moralische Missbilligung der Zuhälterei des früheren Rechts an (vgl. Art. 201 aStGB), worin der Gesetzgeber neu keinen hinreichenden Strafgrund erblickte (Botschaft, S. 1082). Daraus leitet die herrschende Lehre zutreffend ab, eine erwachsene Person für geldwerte Vorteile der Prostitution zuzuführen sei nach Art. 195 Abs. 2 StGB nur strafbar, wenn das Opfer unter Druck gesetzt oder dessen besondere Unterlegenheit ausgenützt werde, so dass seine Handlungsfreiheit im Ergebnis ähnlich stark eingeschränkt sei wie bei den anderen Formen des Delikts. Insofern liegt das Schwergewicht beim Begriff des Zuführens und nicht beim Merkmal des Handelns um des vermögenswerten Vorteils wegen (STRATENWERTH, a.a.O., § 9 N. 10; ebenso TRECHSEL, a.a.O., Art. 195 StGB N. 7 mit weiteren Hinweisen).</w:t>
      </w:r>
    </w:p>
    <w:p>
      <w:r>
        <w:rPr>
          <w:b/>
        </w:rPr>
        <w:t>E. 1.5</w:t>
      </w:r>
    </w:p>
    <w:p>
      <w:r>
        <w:t>Nach Auffassung der Vorinstanz hat der Beschwerdeführer die Beschwerdegegnerin 1 im Sinne von Art. 195 Abs. 2 StGB der BGE 129 IV 71 S. 78 Prostitution zugeführt, um daraus einen (eigenen) Vermögensvorteil zu erzielen. Die kantonale Behörde hat ihre Entscheidung so zu begründen, dass das Bundesgericht die Gesetzesanwendung überprüfen kann (vgl. Art. 277 BStP ). Dies setzt voraus, dass im Urteil das Ergebnis der Beweisführung - soweit es für die Beurteilung der Sache von Bedeutung ist - festgestellt wird (so für die eidgenössische Berufung in Zivilsachen ausdrücklich Art. 51 Abs. 1 lit. c Satz 1 OG). Aus dem Ergebnis der Beweisführung muss in einem Fall wie hier ersichtlich sein, weshalb die Voraussetzungen von Art. 195 Abs. 2 StGB bejaht wurden (vgl. ERHARD SCHWERI, Eidgenössische Nichtigkeitsbeschwerde in Strafsachen, Bern 1993, N. 600; MARTIN SCHUBARTH, Nichtigkeitsbeschwerde 2001, Bern 2001, N. 154; vgl. Urteil 6S.476/1992 vom 28. Dezember 1993, E. 3a). Das angefochtene Urteil genügt diesen eidgenössischen Mindestanforderungen für die Begründung kantonaler Urteile nicht. Im angefochtenen Urteil finden sich relevante Sachverhaltsfeststellungen verstreut an mehreren Stellen, wobei Überflüssiges gleichgeordnet mit Wesentlichem referiert wird. Unter diesen Umständen ist es dem Bundesgericht nicht möglich, die Gesetzesanwendungen nachzuprüfen. Abgesehen davon ist das angefochtene Urteil aus folgenden Gründen gestützt auf Art. 277 BStP aufzuheben. Dem Urteil ist nicht zu entnehmen, worin das "Drohen, Drängen und Insistieren" des Beschwerdeführers bestanden haben soll. Soweit die Vorinstanz annimmt, der Beschwerdeführer habe die Schuldanerkennung der Beschwerdegegnerin 1 dazu benutzt, seine Drohung zu "untermauern", die Beschwerdegegnerin 1 und ihre Familie "medienmässig fertigzumachen", und er habe ein Inkassobüro mit der Eintreibung der Geldforderung beauftragt sowie kurz vor einem wichtigen Auftritt der Beschwerdegegnerin 1 Fotos an eine Zeitung verkauft, geht nicht genügend deutlich hervor, inwiefern dieses Verhalten mit den entgeltlichen Dienstleistungen der Beschwerdegegnerin 1 im Y-Club und den gemeinsamen Besuchen von verschiedenen "Etablissements" im Zusammenhang gestanden haben soll und die Handlungsfreiheit der Beschwerdegegnerin 1 dadurch deutlich beschränkt gewesen sei. Nur wenn dies festgestellt wäre, liesse sich beurteilen, ob darin ein Druck im Sinne von Art. 195 Abs. 2 StGB zu erblicken ist. Sodann erachtet die Vorinstanz Art. 195 Abs. 2 StGB als vollendet, soweit die Beschwerdegegnerin 1 im Y-Club "gegen Entgelt BGE 129 IV 71 S. 79 Kunden bediente und es dort mit einer Person zum Beischlaf gekommen" sei. Zwar geht daraus entgegen den Vorbringen des Beschwerdeführers hervor, dass die Vorinstanz wie zuvor schon das Kreisgericht von mehreren bedienten Kunden ausgeht. Um beurteilen zu können, ob die sexuellen Dienste ein "Zuführen" in die Prostitution begründen, müsste jedoch feststehen, ob es sich um mehr als eine bzw. um wie viele Gegebenheiten es sich dabei handelte. Entsprechendes gilt für die nicht näher umschriebenen Vorfälle, die von der Vorinstanz als versuchte Tatbegehung beurteilt wurden. Dem Urteil der Vorinstanz sind keine Ausführungen darüber zu entnehmen, inwiefern bei den "übrigen Vorfällen" eine versuchte Förderung der Prostitution stattgefunden haben soll. Die Tatumstände bleiben im Dunkeln. Schliesslich steht im angefochtenen Urteil nichts zur Frage der Abhängigkeit der Beschwerdegegnerin 1. In Bezug auf das von der Vorinstanz bejahte alternative Erfordernis des Handelns im Hinblick auf einen Vermögensvorteil ist dem angefochtenen Urteil nur zu entnehmen, dass dem Beschwerdeführer "schlussendlich kein Vermögensvorteil erwachsen ist". Zur entscheidenden Frage, ob und inwieweit die Beschwerdegegnerin 1 die von ihren Kunden erhaltenen Gelder oder einen Teil davon dem Beschwerdeführer hätte abgeben sollen bzw. ob der Beschwerdeführer konkret erwartete bzw. erwarten konnte, von der Tätigkeit der Beschwerdegegnerin 1 finanziell unmittelbar zu profitieren, schweigt sich die Vorinstanz aus.</w:t>
      </w:r>
    </w:p>
    <w:p>
      <w:r>
        <w:rPr>
          <w:b/>
        </w:rPr>
        <w:t>E. 1.6</w:t>
      </w:r>
    </w:p>
    <w:p>
      <w:r>
        <w:t>Bei der Neubeurteilung wird sich die Vorinstanz zu den genannten Punkten aussprechen. Ausgehend davon wird sie die Genugtuungsforderung der Beschwerdegegnerin 1 neu beurteilen, weshalb die Beschwerde insoweit ebenfalls nach Art. 277 BStP gutzuheissen ist.</w:t>
      </w:r>
    </w:p>
    <w:p>
      <w:r>
        <w:rPr>
          <w:b/>
        </w:rPr>
        <w:t>E. 2</w:t>
      </w:r>
    </w:p>
    <w:p>
      <w:r>
        <w:t>Der Beschwerdeführer wendet sich gegen seine Verurteilung wegen vollendeter Förderung der Prostitution zum Nachteil der Beschwerdegegnerin 2.</w:t>
      </w:r>
    </w:p>
    <w:p>
      <w:r>
        <w:rPr>
          <w:b/>
        </w:rPr>
        <w:t>E. 2.1</w:t>
      </w:r>
    </w:p>
    <w:p>
      <w:r>
        <w:t>Nach den verbindlichen tatsächlichen Feststellungen der Vorinstanz hat der Beschwerdeführer zwischen März und Ende Juni 1997 bzw. "im Frühling" 1997 zwei Männer der Beschwerdegegnerin 2 zwecks entgeltlicher oraler Befriedigung zugeführt. Er habe die beiden Männer kontaktiert und ihnen "den Körper" der Beschwerdegegnerin 2 "angeboten". Die Beschwerdegegnerin 2 (geb. 24. Juni 1979) traf die beiden Freier getrennt voneinander je einmal im Atelier des Beschwerdeführers und verkehrte mit ihnen oral gegen Geld; der Beschwerdeführer war dabei anwesend. BGE 129 IV 71 S. 80</w:t>
      </w:r>
    </w:p>
    <w:p>
      <w:r>
        <w:rPr>
          <w:b/>
        </w:rPr>
        <w:t>E. 2.2</w:t>
      </w:r>
    </w:p>
    <w:p>
      <w:r>
        <w:t>Auch wenn das angefochtene Urteil die beiden Vorfälle an einer Stelle zeitlich im Frühling 1997 und an anderer Stelle zwischen März und Ende Juni 1997 ansiedelt, zeigt der Gesamtzusammenhang, dass die Vorinstanz annimmt, die dem Beschwerdeführer vorgeworfenen Taten seien vor Eintritt der Mündigkeit der Beschwerdegegnerin 2 begangen worden. Die Beschwerdegegnerin 2 war damals noch nicht mündig, da sie ihren 18. Geburtstag erst nach Sommerbeginn hatte.</w:t>
      </w:r>
    </w:p>
    <w:p>
      <w:r>
        <w:rPr>
          <w:b/>
        </w:rPr>
        <w:t>E. 2.3</w:t>
      </w:r>
    </w:p>
    <w:p>
      <w:r>
        <w:t>Der Beschwerdeführer hat die damals unmündige Beschwerdegegnerin der Prostitution zugeführt im Sinne des Art. 195 Abs. 1 StGB . Wie bereits dargelegt wurde, genügt für die Prostitution das gelegentliche Anbieten und Preisgeben des eigenen Körpers an beliebige Personen zu deren sexueller Befriedigung gegen Entlöhnung in Geld oder anderen materiellen Werten. Entscheidend ist nicht die quantitative und genaue qualitative Bewertung der Tätigkeit, sondern die vollzogene Initiation in die Prostitution als solche, wobei das Wort "gelegentlich" mehr als einen Vorfall impliziert. Ein Zuführen ist jedenfalls bei unmündigen Opfern bereits ab zwei sexuellen Akten gegen Geld zu bejahen. Bei Unmündigen bedeutet "Zuführen", sie zu veranlassen, sich gegen Geld anderen Personen sexuell hinzugeben. Unmündige pflegen in ihrer Fähigkeit zur Selbstbestimmung noch nicht voll entwickelt zu sein (Botschaft, BBl 1985 II 1083), weshalb der Gesetzgeber sie vor ihrem eigenen Unverstand schützen wollte. Daraus folgt, dass es für die Tathandlung des Art. 195 Abs. 1 StGB im Unterschied zum Absatz 2 der Norm genügt, wenn wie hier ein älterer oder sonst überlegener Täter die Jugendlichkeit des Opfers ausnützt. Ein "Zuführen" ist bei Unmündigen deshalb bereits bei einem blossen Überreden zu bejahen (vgl. nur STRATENWERTH, Schweizerisches Strafrecht, Besonderer Teil 1, 5. Aufl., Bern 1995, § 9 N. 8). Ob das Opfer zusätzlich vom Täter abhängig war oder ob dieser "eines Vermögensvorteils wegen" handelte, ist hier im Unterschied zu Art. 195 Abs. 2 StGB nicht Tatbestandsmerkmal, weshalb dies nicht weiter geprüft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