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217</w:t>
      </w:r>
    </w:p>
    <w:p>
      <w:r>
        <w:t>Bundesgericht (BGE), 2002-01-01, FR</w:t>
      </w:r>
    </w:p>
    <w:p>
      <w:r>
        <w:rPr>
          <w:b/>
        </w:rPr>
        <w:t xml:space="preserve">Quelle: </w:t>
      </w:r>
      <w:r>
        <w:t>https://mcp.opencaselaw.ch/entscheid/bge_BGE_128_V_217</w:t>
      </w:r>
    </w:p>
    <w:p>
      <w:r>
        <w:t>FR: ATF 128 V 217</w:t>
      </w:r>
    </w:p>
    <w:p>
      <w:r>
        <w:t>IT: DTF 128 V 217</w:t>
      </w:r>
    </w:p>
    <w:p>
      <w:pPr>
        <w:pStyle w:val="Heading2"/>
      </w:pPr>
      <w:r>
        <w:t>Regeste</w:t>
      </w:r>
    </w:p>
    <w:p>
      <w:r>
        <w:t>Regeste Art. 19 und 51 IVG; Art. 9 und 9bis IVV: Anspruch auf besondere Entschädigungen für durch Massnahmen pädagogisch-therapeutischer Art, welche den Besuch der Volksschule ermöglichen, bedingte Transporte. - Art. 51 IVG schafft keine gesetzliche Grundlage für die Vergütung von Transportkosten, welche durch die in Art. 9 Abs. 2 IVV aufgezählten Massnahmen bedingt sind; Art. 9bis IVV beruht auf der Kompetenzdelegation in Art. 19 Abs. 3 IVG. - Soweit die Kostenübernahme durch die Invalidenversicherung für Transporte, welche durch die in Art. 9 Abs. 2 IVV aufgezählten Massnahmen pädagogisch-therapeutischer Art bedingt sind, ausschliesslich auf körperlich Behinderte und Sehgeschädigte beschränkt wird, ist Art. 9bis IVV mit Art. 8 BV nicht vereinbar. Eine angemessene Auslegung dieser Bestimmung führt dazu, dass Versicherten, welchen solche Massnahmen gewährt werden, auch die Kosten der Transporte, die für deren Durchführung notwendig sind, zu vergüten sind.</w:t>
      </w:r>
    </w:p>
    <w:p>
      <w:r>
        <w:t>Regeste Art. 19 et 51 LAI; art. 9 et 9bis RAI: Droit aux indemnités particulières pour les transports liés à des mesures pédago-thérapeutiques permettant la fréquentation de l'école publique. - L'art. 51 LAI ne constitue pas la base légale permettant le remboursement des frais de transport liés aux mesures énumérées par l'art. 9 al. 2 RAI; l'art. 9bis RAI repose sur la délégation de compétence de l'art. 19 al. 3 LAI. - Dans la mesure où il restreint aux seuls handicapés physiques et de la vue la prise en charge par l'assurance-invalidité des frais de transport liés à des mesures de nature pédago-thérapeutique énumérées par l'art. 9 al. 2 RAI, l'art. 9bis RAI n'est pas conforme à l'art. 8 Cst. Une interprétation raisonnable de cette disposition conduit à reconnaître aux assurés bénéficiant de telles mesures la prise en charge des frais de transport nécessaires à leur exécution.</w:t>
      </w:r>
    </w:p>
    <w:p>
      <w:r>
        <w:t>Regesto Art. 19 e 51 LAI; art. 9 e 9bis OAI: Diritto agli assegni speciali per i trasporti connessi a provvedimenti di natura pedagogico-terapeutica che permettono la frequentazione della scuola pubblica. - L'art. 51 LAI non costituisce la base legale per il rimborso delle spese di trasporto connesse ai provvedimenti menzionati nell'art. 9 cpv. 2 OAI; l'art. 9bis OAI si fonda sulla delega di competenza di cui all'art. 19 cpv. 3 LAI. - Nella misura in cui restringe alle sole persone affette da handicap fisico o della vista l'assunzione, da parte dell'assicurazione per l'invalidità, delle spese di trasporto connesse a provvedimenti di natura pedagogico-terapeutica menzionati nell'art. 9 cpv. 2 OAI, l'art. 9bis OAI non è conforme all'art. 8 Cost. Un'interpretazione ragionevole di questo disposto consente di riconoscere, in favore degli assicurati che beneficiano di tali provvedimenti, l'assunzione delle spese di trasporto necessarie alla loro esecuzione.</w:t>
      </w:r>
    </w:p>
    <w:p>
      <w:pPr>
        <w:pStyle w:val="Heading2"/>
      </w:pPr>
      <w:r>
        <w:t>Erwägungen</w:t>
      </w:r>
    </w:p>
    <w:p>
      <w:r>
        <w:rPr>
          <w:b/>
        </w:rPr>
        <w:t>E. 1</w:t>
      </w:r>
    </w:p>
    <w:p>
      <w:r>
        <w:t>Il s'agit d'examiner si l'OAI était en droit de refuser à l'assurée la prise en charge des frais de transport nécessaires au traitement de logopédie lui permettant, malgré sa surdité, de suivre l'enseignement de l'école publique. BGE 128 V 217 S. 219 La recourante soutient, en substance, que l' art. 9bis RAI n'est pas conforme à la loi et consacre une inégalité de traitement. Elle se réfère, en ce qui concerne la question de la légalité de cette disposition réglementaire, à l' art. 51 LAI , d'une part, et à l' art. 19 LAI , d'autre part.</w:t>
      </w:r>
    </w:p>
    <w:p>
      <w:r>
        <w:rPr>
          <w:b/>
        </w:rPr>
        <w:t>E. 2</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127 V 7 consid. 5a, ATF 126 II 404 consid. 4a, 573 consid. 41, ATF 126 V 52 consid. 3b, 365 consid. 3, 473 consid. 5b et les références).</w:t>
      </w:r>
    </w:p>
    <w:p>
      <w:r>
        <w:rPr>
          <w:b/>
        </w:rPr>
        <w:t>E. 3</w:t>
      </w:r>
    </w:p>
    <w:p>
      <w:r>
        <w:t>En relation avec le premier moyen de la recourante, il convient de rappeler, comme le relève à juste titre l'OFAS que l' art. 51 LAI ne constitue pas la base légale permettant le remboursement des frais de transport liés à des mesures de réadaptation pour lesquelles les prestations de l'assurance-invalidité se réduisent à de pures contributions pécuniaires. Il en va ainsi, notamment, des mesures de formation scolaire spéciale, auxquelles doivent être assimilées les mesures spéciales qui permettent à un mineur invalide de fréquenter l'école publique. Conformément à son texte clair, l' art. 51 LAI présuppose en effet l'application des mesures de réadaptation qu'il vise par les organes de l'assurance-invalidité, alors que, pour des raisons liées à la souveraineté des cantons en matière scolaire, la mise en oeuvre des mesures spéciales précitées échoit à ces derniers (ATFA 1966 p. 32 consid. 3, 1964 p. 245 consid. 4, RCC 1970 BGE 128 V 217 S. 220 p. 159 consid. 1; MEYER-BLASER, Bundesgesetz über die Invalidenversicherung [IVG], in: MURER/STAUFFER [Hrsg.], Die Rechtsprechung des Bundesgerichts zum Sozialversicherungsrecht, Zurich 1997, p. 290). C'est, en conséquence, au regard de l' art. 19 LAI qu'il convient d'examiner la conformité de l' art. 9bis RAI .</w:t>
      </w:r>
    </w:p>
    <w:p>
      <w:r>
        <w:rPr>
          <w:b/>
        </w:rPr>
        <w:t>E. 4</w:t>
      </w:r>
    </w:p>
    <w:p>
      <w:r>
        <w:t>a) A teneur de l' art. 19 al. 3 LAI , le Conseil fédéral a notamment la compétence d'édicter des prescriptions sur l'octroi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cette norme de délégation confère au Conseil fédéral un large pouvoir d'appréciation ( ATF 128 V 106 consid. 6b et les références citées). Faisant usage de la compétence ainsi déléguée, le Conseil fédéral a édicté, sous le titre des "Mesures permettant la fréquentation de l'école publique", les art. 9, 9bis et 9ter RAI . Les deux premières de ces dispositions ont la teneur suivante (en vigueur depuis le 1er janvier 1997, selon ch. I et III de l'ordonnance du Conseil fédéral du 25 novembre 1996; RO 1996 3135, 3138): Art. 9 Indemnités particulières pour des mesures de nature pédago-thérapeutique 1 L'assurance prend à sa charge les frais d'exécution des mesures de nature pédago-thérapeutique qui sont nécessaires pour permettre à l'assuré de participer à l'enseignement de l'école publique. 2 Les mesures comprennent: a. la logopédie pour les assurés selon l'article 8, 4e alinéa, lettre e; b. l'entraînement auditif et l'enseignement de la lecture labiale pour les assurés selon l'article 8, 4e alinéa, lettre c. Art. 9bis Indemnités particulières pour les transports L'assurance prend à sa charge les frais de transport qui, en raison d'un handicap physique ou d'un handicap de la vue, sont nécessaires pour l'exécution des mesures selon l'art. 9, 2e alinéa, ainsi que pour permettre à l'assuré de participer à l'enseignement de l'école publique. L'art. 8quater est applicable par analogie. BGE 128 V 217 S. 221 b) Dans le cas des frais de transport pour participer à l'enseignement de l'école publique - qui ne sont pas en cause en l'espèce - la limitation de la prise en charge de ces frais aux assurés handicapés physiquement ou de la vue n'apparaît pas critiquable, de prime abord tout au moins. Ces frais doivent en effet être supportés par tous les enfants en âge scolaire aptes à fréquenter l'école publique. En règle générale, seuls des enfants handicapés physiques ou de la vue peuvent ainsi justifier de frais de transport supplémentaires en raison de leur handicap, aux conditions de l' art. 8quater al. 2 et 3 RAI applicable par analogie (art. 9bis in fine RAI). c) Les mesures pédago-thérapeutiques, qui comprennent la logopédie pour les assurés atteints de graves difficultés d'élocution ( art. 8 al. 4 let . e RAI) ainsi que l'entraînement auditif et l'enseignement de la lecture labiale pour les assurés sourds ou malentendants ( art. 8 al. 4 let . c RAI), sont, selon la jurisprudence de la Cour de céans, énumérées exhaustivement par l' art. 9 al. 2 RAI ( ATF 128 V 98 consid. 4b; arrêt O. du 2 septembre 1999; VSI 2000 p. 77 consid. 3b). Il s'ensuit, si l'on compare l' art. 9 al. 2 RAI et l' art. 9bis RAI , que la condition liée à l'existence d'un handicap physique ou de la vue posée par le Conseil fédéral dans cette dernière disposition impliquerait la prise en charge de frais de transport pour des mesures pédago-thérapeutiques que l'assurance n'alloue pas (ainsi pour des mesures en faveur des handicapés de la vue). A l'inverse, l'ordonnance n'accorderait pas de frais de transport pour des mesures pédago-thérapeutiques qu'elle alloue (ainsi en faveur d'assurés souffrant de surdité). On cherche vainement une justification objective à cette situation pour le moins paradoxale. Il ressort, par ailleurs, de la comparaison de ces deux dispositions à la réglementation correspondante des mesures de nature pédago-thérapeutique nécessaires pour compléter l'enseignement spécialisé ( art. 8ter et 8quater RAI ) et à celle des mesures pédago-thérapeutiques nécessaires, à l'âge préscolaire, pour la préparation à la fréquentation de l'école spéciale ou de l'école publique ( art. 10 et 11 RAI ), que dans ces deux dernières hypothèses la prise en charge des frais de transport est toujours directement liée à une mesure qui est allouée et non à l'existence d'un handicap déterminé. On ne perçoit pas, du reste, en comparant ces situations, pour quelle raison un enfant suivant depuis peu l'enseignement de l'école publique et bénéficiant de mesures pédago-thérapeutiques prises en charge par l'assurance conformément à l' art. 9 RAI , ne pourrait prétendre bénéficier d'un subside pour les frais de transport en relation avec BGE 128 V 217 S. 222 ces mesures s'il n'est, en outre, handicapé physique ou de la vue ( art. 9bis RAI ) alors qu'un enfant d'âge immédiatement préscolaire se préparant à l'école publique par le suivi des mêmes mesures pédago-thérapeutiques pourrait prétendre la prise en charge des frais de transport liés à ces dernières, indépendamment de l'existence d'un handicap physique ou de la vue (art. 11 en corrélation avec l' art. 8quater RAI ). Cette situation se présentera, d'ailleurs, le plus souvent chez le même enfant, avant et après son intégration à l'enseignement public. d) La situation paradoxale relevée ci-dessus en ce qui concerne les art. 9 et 9bis RAI , de même que la comparaison avec les frais de transport pour les mesures nécessaires pour compléter l'enseignement spécialisé, d'une part, et, d'autre part, pour les mesures de préparation à l'enseignement spécialisé ou à la fréquentation de l'école publique, montre que la réglementation de l' art. 9bis RAI , pour autant qu'elle se rapporte aux frais de transport pour l'exécution de mesures de nature pédago-thérapeutique, n'est pas fondée sur des motifs sérieux et objectifs. Aussi bien doit-on considérer qu'elle n'est pas compatible avec l' art. 8 al. 1 Cst. Du moment que l' art. 9 al. 2 RAI prévoit l'octroi de mesures de nature pédago-thérapeutique pour les assurés souffrant de graves difficultés d'élocution ( art. 8 al. 4 let . e RAI, auquel renvoie l' art. 9 al. 2 let. a RAI ), une interprétation raisonnable de l' art. 9bis RAI , inspirée des solutions adoptées aux art. 8quater et 11 RAI , conduit à reconnaître à ces enfants également la prise en charge des frais de transport nécessaires à l'exécution des mesures dont ils bénéficient, comme la Cour de céans l'admettait dans sa jurisprudence rendue en application de l'ancien art. 11 RAI (cf. VSI 1993 p. 40). e) Pour le surplus, la comparaison opérée par l'OFAS entre, d'une part, les enfants qui ne sont pas invalides mais qui bénéficient d'un traitement de logopédie, dont les frais, y compris les frais de transport, demeurent à charge des parents et, d'autre part, les enfants invalides pour lesquels un tel traitement est nécessaire à la poursuite d'une scolarité normale n'est pas pertinente. Cette comparaison ne permet pas, en effet, de mettre en évidence le motif sérieux et objectif qui fait défaut à la réglementation de l' art. 9bis RAI . La différence de traitement entre ces deux catégories est, au demeurant, imposée par la loi qui définit la notion d'invalidité chez les assurés de moins de 20 ans révolus ( art. 5 al. 2 LAI ) et le droit aux prestations qui en découlent. BGE 128 V 217 S. 223</w:t>
      </w:r>
    </w:p>
    <w:p>
      <w:r>
        <w:rPr>
          <w:b/>
        </w:rPr>
        <w:t>E. 5</w:t>
      </w:r>
    </w:p>
    <w:p>
      <w:r>
        <w:t>Il résulte de ce qui précède que la recourante peut prétendre la prise en charge des frais de transport afférents aux mesures pédago-thérapeutiques dont elle bénéficie, si bien que le recours doit être admis. Les pièces figurant au dossier ne permettant toutefois pas de calculer le montant de ces subsides, la cause doit être renvoyée à l'intimé afin qu'il complète l'instruction sur ce point et rende une nouvelle décision.</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