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102</w:t>
      </w:r>
    </w:p>
    <w:p>
      <w:r>
        <w:t>Bundesgericht (BGE), 2002-01-01, FR</w:t>
      </w:r>
    </w:p>
    <w:p>
      <w:r>
        <w:rPr>
          <w:b/>
        </w:rPr>
        <w:t xml:space="preserve">Quelle: </w:t>
      </w:r>
      <w:r>
        <w:t>https://mcp.opencaselaw.ch/entscheid/bge_BGE_128_V_102</w:t>
      </w:r>
    </w:p>
    <w:p>
      <w:r>
        <w:t>FR: ATF 128 V 102</w:t>
      </w:r>
    </w:p>
    <w:p>
      <w:r>
        <w:t>IT: DTF 128 V 102</w:t>
      </w:r>
    </w:p>
    <w:p>
      <w:pPr>
        <w:pStyle w:val="Heading2"/>
      </w:pPr>
      <w:r>
        <w:t>Regeste</w:t>
      </w:r>
    </w:p>
    <w:p>
      <w:r>
        <w:t>Regeste Art. 19 Abs. 2 lit. c und Abs. 3 IVG; Art. 8ter Abs. 2 IVV: Liste der Massnahmen pädagogisch-therapeutischer. Art. 8ter Abs. 2 IVV, der eine abschliessende Liste der Massnahmen pädagogisch-therapeutischer Art enthält, die zusätzlich zum Sonderschulunterricht notwendig sind, ist gesetzes- und verfassungskonform.</w:t>
      </w:r>
    </w:p>
    <w:p>
      <w:r>
        <w:t>Regeste Art. 19 al. 2 let. c et al. 3 LAI; art. 8ter al. 2 RAI: Liste des mesures de nature pédago-thérapeutique. L'art. 8ter al. 2 RAI, qui contient une liste exhaustive des mesures de nature pédago-thérapeutique nécessaires pour compléter l'enseignement spécialisé, est conforme à la loi et à la Constitution.</w:t>
      </w:r>
    </w:p>
    <w:p>
      <w:r>
        <w:t>Regesto Art. 19 cpv. 2 lett. c e cpv. 3 LAI; art. 8ter cpv. 2 OAI: Elenco dei provvedimenti di natura pedagogico-terapeutica. L'art. 8ter cpv. 2 OAI, che contempla un elenco esaustivo dei provvedimenti di natura pedagogico-terapeutica necessari per completare l'insegnamento specializzato è conforme a legge e Costituzione.</w:t>
      </w:r>
    </w:p>
    <w:p>
      <w:pPr>
        <w:pStyle w:val="Heading2"/>
      </w:pPr>
      <w:r>
        <w:t>Erwägungen</w:t>
      </w:r>
    </w:p>
    <w:p>
      <w:r>
        <w:rPr>
          <w:b/>
        </w:rPr>
        <w:t>E. 1</w:t>
      </w:r>
    </w:p>
    <w:p>
      <w:r>
        <w:t>Le litige porte sur le point de savoir si l'intimé, dont il est constant qu'il a droit à partir du 1er juin 1996 à la prise en charge de la musicothérapie comme mesure de nature pédago-thérapeutique, n'y a plus droit depuis le 1er janvier 1997, date de l'entrée en vigueur de l' art. 8ter RAI .</w:t>
      </w:r>
    </w:p>
    <w:p>
      <w:r>
        <w:rPr>
          <w:b/>
        </w:rPr>
        <w:t>E. 2</w:t>
      </w:r>
    </w:p>
    <w:p>
      <w:r>
        <w:t>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 art. 19 al. 1 LAI ). Selon l' art. 19 al. 2 let . c LAI, ces subsides comprennent des indemnités particulières pour des mesures de nature pédago-thérapeutique qui sont nécessaires en plus de l'enseignement de l'école spéciale, telles que des cours d'orthophonie pour les assurés atteints de graves difficultés d'élocution, l'enseignement de la lecture labiale et l'entraînement auditif pour les assurés durs d'oreille, la gymnastique spéciale destinée à développer la motricité des assurés souffrant de troubles des organes sensoriels ou d'une grave débilité mentale. Aux termes de l' art. 19 al. 3 LAI , le Conseil fédéral précisera les conditions nécessaires selon l' art. 19 al. 1 LAI pour l'octroi des subsides et en fixera le montant. Il édictera des prescriptions BGE 128 V 102 S. 104 sur l'octroi de subsides correspondants pour des mesures dispensées à des enfants invalides d'âge préscolaire, notamment pour la préparation à la formation scolaire spéciale, ainsi que pour des mesures en faveur d'enfants invalides qui fréquentent l'école publique.</w:t>
      </w:r>
    </w:p>
    <w:p>
      <w:r>
        <w:rPr>
          <w:b/>
        </w:rPr>
        <w:t>E. 3</w:t>
      </w:r>
    </w:p>
    <w:p>
      <w:r>
        <w:t>Sur la base de cette délégation législative, le Conseil fédéral a réglementé les mesures de formation scolaire spéciale aux art. 8 ss RAI (Ordonnance du 25 novembre 1996, en vigueur depuis le 1er janvier 1997). L' art. 8ter al. 1 RAI dispose que l'assurance prend à sa charge les frais d'exécution des mesures de nature pédago-thérapeutique qui sont nécessaires pour compléter l'enseignement spécialisé. L' art. 9 al. 1 RAI dispose que l'assurance prend à sa charge les frais d'exécution des mesures de nature pédago-thérapeutique qui sont nécessaires pour permettre à l'assuré de participer à l'enseignement de l'école publique. L' art. 10 al. 1 RAI dispose que l'assurance prend à sa charge les frais d'exécution des mesures de nature pédago-thérapeutique qui sont nécessaires en âge préscolaire pour la préparation à la fréquentation de l'école spéciale ou de l'école publique. Selon l' art. 8ter al. 2 RAI , les mesures comprennent: a. la logopédie pour les assurés selon l' art. 8 al. 4 let . e RAI; b. l'entraînement auditif et l'enseignement de la lecture labiale pour les assurés selon l' art. 8 al. 4 let . c RAI; c. les mesures nécessaires à l'acquisition et à la structuration du langage pour les assurés selon l' art. 8 al. 4 let. a RAI ; d. la gymnastique spéciale destinée à développer la motricité perturbée pour les assurés selon l'art. 8 al. 4 let. a, b et c RAI.</w:t>
      </w:r>
    </w:p>
    <w:p>
      <w:r>
        <w:rPr>
          <w:b/>
        </w:rPr>
        <w:t>E. 4</w:t>
      </w:r>
    </w:p>
    <w:p>
      <w:r>
        <w:t>Interprétant la disposition litigieuse, les premiers juges ont été d'avis que la liste des mesures de nature pédago-thérapeutique énumérées à l' art. 8ter al. 2 RAI est exemplative, comme l'était celle figurant à l' art. 8 al. 1 let . c RAI ( ATF 121 V 14 consid. 3b, ATF 114 V 24 consid. 2b), dans sa teneur en vigueur jusqu'au 31 décembre 1996. Subsidiairement, ils ont considéré que le nouveau texte de l'ordonnance était contraire à la loi. Ce jugement s'avère toutefois contraire à la jurisprudence. En effet, selon l'arrêt M. du 23 septembre 1999 (VSI 2000 p. 232), l' art. 8ter al. 2 RAI contient une énumération exhaustive des mesures de nature pédago-thérapeutique prises en charge par l'assurance-invalidité pour compléter l'enseignement spécialisé. Il en va de même de l'énumération de mesures de l' art. 9 al. 2 RAI (arrêt O. du 2 septembre 1999; VSI 2000 p. 74). BGE 128 V 102 S. 105 Il ressort, au moins implicitement de ces deux arrêts, que ces dispositions nouvelles, introduites le 1er janvier 1997, entrent dans le cadre de la délégation de compétence donnée au Conseil fédéral.</w:t>
      </w:r>
    </w:p>
    <w:p>
      <w:r>
        <w:rPr>
          <w:b/>
        </w:rPr>
        <w:t>E. 5</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Qu'il s'agisse du texte français ("telles que"), allemand ("wie") ou italien ("come"), le sens littéral de l' art. 19 al. 2 let . c LAI est clair. Cette disposition légale énumère de manière exemplative les mesures de nature pédago-thérapeutique qui sont nécessaires en plus de l'enseignement de l'école spéciale ( ATF 114 V 24 consid. 2b; VSI 2000 p. 204 consid. 2). Ce sens littéral dégagé correspond d'ailleurs à la volonté du législateur, lors de la révision de la LAI par la novelle du 5 octobre 1967, d'énumérer dans la loi les mesures de nature pédago-thérapeutique (message du Conseil fédéral relatif à un projet de loi modifiant la loi sur l'assurance-invalidité, du 27 février 1967, FF 1967 I 700). Mais, comme ni la loi, ni l'ordonnance ne définissent la notion de mesures de nature pédago-thérapeutique, la liste figurant à l' art. 19 al. 2 LAI permet aussi d'en déterminer le contenu.</w:t>
      </w:r>
    </w:p>
    <w:p>
      <w:r>
        <w:rPr>
          <w:b/>
        </w:rPr>
        <w:t>E. 6</w:t>
      </w:r>
    </w:p>
    <w:p>
      <w:r>
        <w:t>Comme l' art. 8ter al. 2 RAI contient une liste exhaustive des mesures de nature pédago-thérapeutique (cf. VSI 2000 p. 232), il faut examiner si cette disposition réglementaire est conforme à la loi ou à la Constitution. 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BGE 128 V 102 S. 106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127 V 7 consid. 5a, ATF 126 II 404 consid. 4a, 573 consid. 41, ATF 126 V 52 consid. 3b, 365 consid. 3, 473 consid. 5b et les références). b) La délégation législative à l' art. 19 al. 3 LAI donne à l'autorité exécutive la compétence de fixer le montant des subsides et de fixer les conditions de détail pour l'octroi de subsides en faveur de la formation scolaire spéciale (message du Conseil fédéral relatif à un projet de loi sur l'assurance-invalidité ainsi qu'à un projet de loi modifiant celle sur l'assurance-vieillesse et survivants, du 24 octobre 1958, FF 1958 II 1288). Relativement imprécise, elle donne au Conseil fédéral un large pouvoir d'appréciation, ce que confirment les travaux parlementaires (BO 1967 CN 439 [Weibel, rapporteur]; [Wyler, rapporteur]). Ayant reçu la compétence de préciser les conditions nécessaires pour l'octroi des subsides et d'en fixer le montant, le Conseil fédéral a également compétence pour préciser au préalable quelles sont les mesures de nature pédago-thérapeutique qui entrent en considération. L'établissement d'une liste n'est ainsi pas critiquable au regard des principes rappelés ci-dessus. Par ailleurs le fait que cette liste soit exhaustive ne permet pas, par ce seul fait, de conclure à l'illégalité du procédé dès lors qu'apparaît aussi nécessaire un tri entre les mesures les plus diverses envisagées, y compris celles qui ne remplissent pas tous les critères pédagogiques et thérapeutiques. Enfin, on ne saurait considérer que l' art. 8ter al. 2 RAI sorte manifestement du cadre de la délégation de compétence donnée par le législateur à l'autorité exécutive. En réalité, le procédé relève plutôt d'un excès de pouvoir négatif dans la mesure où le Conseil fédéral BGE 128 V 102 S. 107 n'aurait pas fait usage de tout son pouvoir ( ATF 116 V 310 consid. 2, ATF 111 V 248 consid. 2b; RCC 1991 p. 94 consid. 2; PIERRE MOOR, Droit administratif, vol. I: Les fondements généraux, 2ème édition, Berne 1994, p. 376 no 4.3.2.3). Le problème est dès lors de savoir dans quelle mesure le juge peut l'y contraindre. Or l'intervention du juge à l'égard des ordonnances se limite aux cas où elles sortent manifestement du cadre de la délégation de compétence, surtout lorsque, comme en l'espèce, la délégation est imprécise. En retenant, suite à la liste exemplative de la loi, quatre mesures de nature pédago-thérapeutique nécessaires pour compléter l'enseignement spécialisé dont la prise en charge aura lieu, la disposition précitée de l'ordonnance n'est pas contraire à la loi. Par ailleurs, le problème de la constitutionnalité ne paraît pas se poser en l'espèce, le fait que la musicothérapie ait pu représenter dans un cas d'espèce une mesure au sens de l' art. 19 al. 2 let . c LAI et de l'ancien art. 8 al. 1 let . c RAI ( ATF 114 V 28 ss consid. 3b et 4) ne signifiant pas pour autant que l' art. 8ter al. 2 RAI opère des distinctions juridiques que ne justifient pas les faits à réglementer. Enfin, il ne faut pas perdre de vue qu'il y a lieu, en principe, de traiter de la même manière les dispositions de l'ordonnance établies à la suite de la délégation contenue à l' art. 19 al. 3 LAI . Or, dans un arrêt K. du 29 avril 2002, destiné à la publication, (I 395/00), le Tribunal fédéral des assurances a considéré que l' art. 9 al. 2 RAI qui contient une liste exhaustive des mesures de nature pédago-thérapeutique nécessaires pour permettre à l'assuré de participer à l'enseignement de l'école publique est conforme à la délégation législative et à la Constitution fédérale.</w:t>
      </w:r>
    </w:p>
    <w:p>
      <w:r>
        <w:rPr>
          <w:b/>
        </w:rPr>
        <w:t>E. 7</w:t>
      </w:r>
    </w:p>
    <w:p>
      <w:r>
        <w:t>La musicothérapie ne figure pas dans la liste exhaustive des mesures de nature pédago-thérapeutique énumérées à l' art. 8ter al. 2 RAI . Il s'ensuit que l'intimé n'a plus droit à la prise en charge de la musicothérapie depuis le 1er janvier 1997, date de l'entrée en vigueur de cette disposition réglementaire. En conséquence, le jugement attaqué et la décision administrative litigieuse doivent être réformés en ce sens que l'intimé a droit à la prise en charge de la musicothérapie jusqu'au 31 décembre 1996.</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