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225</w:t>
      </w:r>
    </w:p>
    <w:p>
      <w:r>
        <w:t>Bundesgericht (BGE), 2002-01-01, DE</w:t>
      </w:r>
    </w:p>
    <w:p>
      <w:r>
        <w:rPr>
          <w:b/>
        </w:rPr>
        <w:t xml:space="preserve">Quelle: </w:t>
      </w:r>
      <w:r>
        <w:t>https://mcp.opencaselaw.ch/entscheid/bge_BGE_128_I_225</w:t>
      </w:r>
    </w:p>
    <w:p>
      <w:r>
        <w:t>FR: ATF 128 I 225</w:t>
      </w:r>
    </w:p>
    <w:p>
      <w:r>
        <w:t>IT: DTF 128 I 225</w:t>
      </w:r>
    </w:p>
    <w:p>
      <w:pPr>
        <w:pStyle w:val="Heading2"/>
      </w:pPr>
      <w:r>
        <w:t>Regeste</w:t>
      </w:r>
    </w:p>
    <w:p>
      <w:r>
        <w:t>Regeste Art. 29 Abs. 3 BV; Anspruch auf unentgeltliche Rechtsverbeiständung im Massnahmevollzug. Ein Anspruch auf unentgeltliche Rechtsverbeiständung besteht nur für ein konkretes Verfahren (z.B. Prüfung einer (probeweisen) Entlassung, von Vollzugslockerungen oder einzelnen Anordnungen), nicht jedoch für die gesamte Dauer des Vollzugs betreffend Ausgestaltung der Massnahme (Vollzugsplanung) sowie deren regelmässige Überprüfung (E. 2.4). Anspruch auf unentgeltliche Rechtsverbeiständung für ein Verfahren um Urlaubsgewährung im konkreten Fall bejaht (E. 2.5).</w:t>
      </w:r>
    </w:p>
    <w:p>
      <w:r>
        <w:t>Regeste Art. 29 al. 3 Cst.; droit à l'assistance judiciaire gratuite durant l'exécution d'une mesure d'internement. Le droit à l'assistance judiciaire n'existe que pour une procédure déterminée (par ex. pour l'examen d'une libération à l'essai, d'assouplissements de la mesure ou de prescriptions particulières), et non pour toute la durée de l'exécution de la mesure, s'agissant de ses modalités (planning d'exécution) et de son contrôle périodique (consid. 2.4). Assistance judiciaire accordée, en l'occurrence, pour une procédure d'octroi d'un congé (consid. 2.5).</w:t>
      </w:r>
    </w:p>
    <w:p>
      <w:r>
        <w:t>Regesto Art. 29 cpv. 3 Cost.; diritto al patrocinio gratuito durante l'esecuzione di una misura d'internamento. Un diritto al patrocinio gratuito sussiste soltanto per una procedura concreta (p. es. l'esame di una liberazione per prova, le mitigazioni della misura o ordini particolari), non tuttavia per l'intera durata dell'esecuzione della misura, per quanto concerne le sue modalità (pianificazione dell'esecuzione) e il suo controllo periodico (consid. 2.4). Concessione, nella fattispecie, del diritto al patrocinio gratuito nell'ambito di una procedura per l'ottenimento di un congedo (consid. 2.5).</w:t>
      </w:r>
    </w:p>
    <w:p>
      <w:pPr>
        <w:pStyle w:val="Heading2"/>
      </w:pPr>
      <w:r>
        <w:t>Erwägungen</w:t>
      </w:r>
    </w:p>
    <w:p>
      <w:r>
        <w:rPr>
          <w:b/>
        </w:rPr>
        <w:t>E. 2.3</w:t>
      </w:r>
    </w:p>
    <w:p>
      <w:r>
        <w:t>Der Anspruch auf unentgeltliche Rechtspflege und Verbeiständung wird in erster Linie durch das kantonale Prozessrecht geregelt. Unabhängig davon besteht ein solcher Anspruch unmittelbar aufgrund von Art. 29 Abs. 3 BV ( BGE 127 I 202 E. 3a S. 204 f.). Der Beschwerdeführer beruft sich ausschliesslich auf Art. 29 Abs. 3 BV und macht nicht geltend, das kantonale Recht gewähre einen darüber hinausgehenden Anspruch. BGE 128 I 225 S. 227 Gemäss Art. 29 Abs. 3 BV hat die bedürftige Partei in einem für sie nicht aussichtslosen Verfahren Anspruch auf unentgeltliche Rechtspflege; soweit es zur Wahrung ihrer Rechte notwendig ist, hat sie ausserdem Anspruch auf unentgeltlichen Rechtsbeistand. Nach der Rechtsprechung des Bundesgerichts gilt diese verfassungsrechtliche Minimalgarantie nicht nur im Straf- und Zivilprozess sowie im Verwaltungsbeschwerde- und Verwaltungsgerichtsverfahren, sondern auch im nichtstreitigen Verwaltungsverfahren ( BGE 125 V 32 E. 4a S. 34 f. mit zahlreichen Hinweisen auf die Entwicklung der Rechtsprechung und auf die Literatur). Ein verfassungsmässiger Anspruch auf unentgeltliche Rechtspflege besteht für jedes staatliche Verfahren, in welches der Gesuchsteller einbezogen wird oder welches zur Wahrung seiner Rechte notwendig ist. Nicht entscheidend ist dabei die Rechtsnatur der Entscheidungsgrundlagen oder jene des in Frage stehenden Verfahrens ( BGE 119 Ia 264 E. 3a S. 265; BGE 121 I 60 E. 2a/bb S. 62). Das Bundesgericht hat einen Anspruch auf unentgeltliche Verbeiständung namentlich im Verfahren um Rückversetzung in den Massnahmevollzug nach bedingter oder probeweiser Entlassung gemäss Art. 45 Ziff. 3 Abs. 1 StGB bejaht ( BGE 117 Ia 277 E. 5a S. 280 f.), ebenso im Verfahren um bedingte oder definitive Entlassung aus dem Vollzug einer Massnahme gemäss Art. 43 StGB (Urteil des Bundesgerichts 1P.622/1999 vom 19. Januar 2000) sowie in einem Verfahren, in dem es um die Prüfung der Zulässigkeit von medizinischen Zwangsmassnahmen (Zwangsmedikation und Einschliessung im Isolierzimmer) während eines fürsorgerischen Freiheitsentzuges ging ( BGE 124 I 304 ff.).</w:t>
      </w:r>
    </w:p>
    <w:p>
      <w:r>
        <w:rPr>
          <w:b/>
        </w:rPr>
        <w:t>E. 2.4</w:t>
      </w:r>
    </w:p>
    <w:p>
      <w:r>
        <w:t>Der Rechtsvertreter des Beschwerdeführers beantragte in seinen Schreiben vom 26. August, 29. Oktober und 6. November 2001 die unentgeltliche Rechtsverbeiständung in erster Linie für das Verfahren, in welchem gestützt auf das Gutachten der Psychiatrischen Universitätsklinik Zürich vom 31. Juli 2001 Vollzugslockerungen in Form von begleiteten Tagesurlauben geprüft und der weitere Vollzug der Verwahrung geplant wird. Darüber hinaus ersuchte er auch um unentgeltliche Rechtsverbeiständung für die Dauer des verbleibenden Vollzugs betreffend Ausgestaltung der Massnahme und deren regelmässige Überprüfung. Wie aus dem Brief des St. Galler Justiz- und Polizeidepartements vom 4. Juli 2002 an den Rechtsvertreter des Verwahrten hervorgeht, sieht dieses vor, im Zusammenhang mit der anstehenden jährlichen Überprüfung der Massnahme den Beschwerdeführer anzuhören und danach über die Bewilligung von Vollzugslockerungen förmlich zu BGE 128 I 225 S. 228 entscheiden. Das Departement gab dem Rechtsvertreter des Verwahrten dabei Gelegenheit, sich zur Stellungnahme der Fachkommission und zum geplanten Vorgehen zu äussern. Zu prüfen ist, ob grundsätzlich ein Anspruch auf unentgeltliche Rechtsverbeiständung für folgende drei Konstellationen zu bejahen ist: für das konkrete Verfahren um Urlaubsgewährung (E. 2.4.1), für die gesamte Dauer des Vollzugs hinsichtlich der jährlichen Überprüfung der Massnahme im Sinne von Art. 45 Ziff. 1 StGB (E. 2.4.2), für die Vollzugsplanung bzw. Ausgestaltung der Massnahme (E. 2.4.3).</w:t>
      </w:r>
    </w:p>
    <w:p>
      <w:r>
        <w:rPr>
          <w:b/>
        </w:rPr>
        <w:t>E. 2.4.1</w:t>
      </w:r>
    </w:p>
    <w:p>
      <w:r>
        <w:t>Gemäss der bundesgerichtlichen Rechtsprechung besteht für das auf Antrag oder von Amtes wegen eingeleitete Verfahren um Prüfung der probeweisen oder definitiven Entlassung aus dem Vollzug einer Massnahme gemäss Art. 43 StGB ein Anspruch auf unentgeltliche Verbeiständung, sofern die allgemeinen Voraussetzungen erfüllt sind (Urteil des Bundesgerichts 1P.622/1999 vom 19. Januar 2000). Auch im Verwaltungsverfahren um Prüfung von Vollzugslockerungen wie namentlich von begleiteten Tagesurlauben ist ein solcher Anspruch prinzipiell zu bejahen. Dies gilt im vorliegenden Fall umso mehr, als die zuständige St. Galler Vollzugsbehörde über die Bewilligung von begleiteten Urlauben im Rahmen der anstehenden jährlichen Überprüfung der Verwahrungsmassnahme im Sinne von Art. 45 Ziff. 1 StGB entscheiden will. Art. 45 Ziff. 1 Abs. 3 StGB sieht dabei ausdrücklich vor, dass der Betroffene oder sein Vertreter anzuhören ist. Entgegen der Auffassung des Verwaltungsgerichtspräsidenten besteht ein Anspruch auf unentgeltliche Rechtsverbeiständung nicht erst in einem Rechtsmittelverfahren, sondern bereits im nichtstreitigen Verwaltungsverfahren.</w:t>
      </w:r>
    </w:p>
    <w:p>
      <w:r>
        <w:rPr>
          <w:b/>
        </w:rPr>
        <w:t>E. 2.4.2</w:t>
      </w:r>
    </w:p>
    <w:p>
      <w:r>
        <w:t>Der Beschwerdeführer beantragt ferner die unentgeltliche Verbeiständung für die gesamte Dauer des Vollzugs hinsichtlich der jährlichen Überprüfung der Massnahme. Da die Bejahung eines verfassungsmässigen Anspruchs auf unentgeltliche Rechtsverbeiständung jeweils davon abhängt, ob in einem bestimmten Verfahren eine bedürftige Person im Hinblick auf die Tragweite des zu fällenden Entscheides und die Schwierigkeiten der damit verbundenen Fragen auf einen Rechtsbeistand angewiesen ist, sich die konkreten Verhältnisse und Fragestellungen von Verfahren zu Verfahren indessen verändern können, besteht grundsätzlich kein Anspruch auf unentgeltliche Rechtsverbeiständung für noch nicht eingeleitete, zukünftige Verfahren. Wenn auch die jährliche, von Amtes wegen vorzunehmende Überprüfung der Massnahme gemäss BGE 128 I 225 S. 229 Art. 45 Ziff. 1 StGB für den Verwahrten angesichts der unbestimmten Dauer der Massnahme von grosser Bedeutung ist, sich in der Regel dabei schwierige Fragen stellen und der Verwahrte zur Wahrung seines auch im Gesetz vorgesehenen Anspruchs auf rechtliches Gehör oft auf einen Rechtsanwalt angewiesen sein dürfte, muss gleichwohl im Einzelfall geklärt werden, ob die Voraussetzungen des Rechtsanspruchs gemäss Art. 29 Abs. 3 BV vorliegen. Den Kantonen ist es unbenommen, einen weitergehenden Anspruch vorzusehen. Sinnvoll erscheint es, jeweils den gleichen Anwalt mit dem Mandat zu betrauen, namentlich wenn bereits ein Vertrauensverhältnis zum Verwahrten besteht. Denkbar wäre auch, dass sich die für die Bewilligung des Gesuchs um unentgeltliche Rechtsverbeiständung zuständige Behörde für das jährliche Überprüfungsverfahren allenfalls mit einer summarischen Gesuchsbegründung begnügt. Zusammenfassend ist festzuhalten, dass sich aus Art. 29 Abs. 3 BV grundsätzlich kein Anspruch auf unentgeltliche Rechtsverbeiständung für die gesamte Dauer des Vollzuges hinsichtlich der jährlichen Überprüfung der Massnahme ergibt.</w:t>
      </w:r>
    </w:p>
    <w:p>
      <w:r>
        <w:rPr>
          <w:b/>
        </w:rPr>
        <w:t>E. 2.4.3</w:t>
      </w:r>
    </w:p>
    <w:p>
      <w:r>
        <w:t>Schwieriger zu beantworten ist die Frage, ob einer verwahrten Person für die Ausarbeitung eines Vollzugsplans grundsätzlich ein Recht auf unentgeltlichen anwaltlichen Beistand zusteht. Hierzu ist zuerst zu klären, wer im vorliegenden Fall für die Vollzugsplanung überhaupt zuständig ist und nach welchem Recht sich diese richtet. Der Beschwerdeführer wurde vom Kanton St. Gallen in die Zürcher Strafanstalt Pöschwies eingewiesen. Nach Art. 9 Abs. 1 der Vereinbarung vom 19. Juni 1975 der Kantone Zürich, Glarus, Schaffhausen, Appenzell A. Rh., Appenzell I. Rh., St. Gallen, Graubünden und Thurgau über den Vollzug freiheitsentziehender Strafen und Massnahmen gemäss Schweizerischem Strafgesetzbuch und Versorgungen gemäss eidgenössischem und kantonalem Recht (Ostschweizer Strafvollzugskonkordat; SR 343.1) ist für Entscheide im Sinne von Art. 43 und 45 StGB der einweisende Kanton zuständig. Laut Art. 11 Abs. 1 des Ostschweizer Strafvollzugskonkordats richtet sich der Vollzug nach den Vorschriften für die einzelnen Anstalten. Sie werden von dem Kanton erlassen, der die Anstalt führt. Der Vollzug in der Strafanstalt Pöschwies richtet sich folglich nach dem Zürcher Gesetz vom 30. Juni 1974 über das kantonale Strafrecht und den Vollzug von Strafen und Massnahmen (Kantonales Straf- und Vollzugsgesetz) und insbesondere nach der am 1. Januar 2002 in Kraft getretenen Justizvollzugsverordnung vom BGE 128 I 225 S. 230 24. Oktober 2001, welche unter anderem die Verordnung über die kantonale Strafanstalt Pöschwies vom 12. Februar 1975 ersetzt. Die Justizvollzugsverordnung enthält folgende Bestimmungen zur Vollzugsplanung: § 77 Erstellung und Inhalt Nach Eintritt erstellt die Vollzugseinrichtung für die verurteilte Person einen Vollzugsplan, sofern der noch zu verbüssende Freiheitsentzug mehr als sechs Monate dauert. Der Vollzugsplan legt die Vollzugsziele, die Unterbringung in der Vollzugseinrichtung, den Arbeitsplatz, die schulische und berufliche Ausbildung und Weiterbildung, die notwendige besondere Betreuung und den Therapiebedarf fest. § 78 Anpassung Der Vollzugsplan wird periodisch überprüft und bei Bedarf angepasst. Die Überprüfung erfolgt in Abständen, die der Dauer der Strafe oder der Art der Massnahme Rechnung tragen. § 79 Zusammenarbeit mit der einweisenden Stelle Die Vollzugseinrichtung orientiert die einweisende Stelle über die Vollzugsplanung. Auf Verlangen wird die einweisende Stelle in die Vollzugsplanung einbezogen. Zuständig für die Vollzugsplanung ist gemäss diesen Bestimmungen die Vollzugseinrichtung, hier also die Strafanstalt Pöschwies, wobei ein Mitwirkungsrecht der einweisenden Stelle, also des St. Galler Justiz- und Polizeidepartements, vorgesehen wird. Angesichts der unbestimmten Dauer einer Verwahrung gemäss Art. 43 Ziff. 1 Abs. 2 StGB , bei welcher es sich nach der bundesgerichtlichen Praxis sowohl um eine sichernde als auch um eine bessernde Massnahme handelt ( BGE 123 IV 100 E. 2 S. 103), kommt der Vollzugsplanung einschliesslich der Planung von Lockerungsschritten für die verwahrte Person grosse Bedeutung zu. Es erscheint denn auch sinnvoll, die verwahrte Person und allenfalls nahe Familienangehörige, Vertrauenspersonen, Vormünder oder auch Rechtsbeistände soweit als möglich in die Vollzugsplanung einzubeziehen. In § 80 Abs. 2 der Justizvollzugsverordnung wird ausdrücklich vorgesehen, dass verurteilte Personen nach ihrem Eintritt in die Vollzugseinrichtung Gelegenheit zum Gespräch mit deren Leitung oder Betreuungsdienst erhalten. Indessen ist zu beachten, dass es bei der Vollzugsplanung um die Ausgestaltung eines durch Gerichtsurteil angeordneten Freiheitsentzuges geht. Ferner regelt der Vollzugsplan unterschiedliche Materien von der Bestimmung der Vollzugsziele über die Unterbringung, Beschäftigung, Aus- und Weiterbildung bis BGE 128 I 225 S. 231 zu Betreuungsfragen, Therapiebedarf und allfälligen Lockerungsschritten. Es ist fraglich, ob alle der in einem Vollzugsplan vorgesehenen Massnahmen derart einschneidende und über den gerichtlich angeordneten Freiheitsentzug hinausgehende Eingriffe in die persönliche Freiheit des Verwahrten darstellen, dass für die Vollzugsplanung insgesamt ein genereller Anspruch auf unentgeltliche Rechtsverbeiständung bejaht werden müsste. Dem Beschwerdeführer ist es unbenommen, einzelne konkrete Massnahmen bei den Rekursinstanzen zu beanstanden oder bei der einweisenden Behörde bzw. der Anstaltsleitung Gesuche um Vollzugslockerungen oder probeweise Entlassung zu stellen. Beim Vollzugsplan handelt es sich zudem um ein Planungsinstrument, das der ständigen Überprüfung und Anpassung je nach den bei der verwahrten Person eingetretenen Veränderungen bedarf. Eine ständige Betreuung des Verwahrten und eine Einflussnahme bei der Vollzugsplanung könnte auch durch einen Vormund oder einen Arzt gewährleistet werden. Nicht zuletzt sieht das kantonale Recht, namentlich die Justizvollzugsverordnung für die Ausarbeitung, periodische Überprüfung und allfällige Anpassung des Vollzugsplans kein förmliches Verwaltungsverfahren vor, welches mit einem anfechtbaren Entscheid endete und in welchem Mitwirkungsrechte oder -pflichten der verwahrten Person vorgesehen wären. Nach der bundesgerichtlichen Rechtsprechung gewährleistet die Bundesverfassung keinen Anspruch auf unentgeltliche Rechtsberatung ausserhalb eines Verfahrens ( BGE 121 I 321 E. 2b S. 324). Hingegen kann ein Vollzugsplan eine wesentliche Grundlage für die Meinungsbildung und Entscheidfindung in einem von Amtes wegen oder auf Gesuch hin eingeleiteten Verwaltungsverfahren sein, in welchem - bei Vorliegen der entsprechenden Voraussetzungen - ein Anspruch auf unentgeltliche Verbeiständung gegeben ist. Zu denken ist etwa an Verfahren um Prüfung der probeweisen Entlassung, der Bewilligung von Vollzugslockerungen oder der Zulässigkeit von Vollzugs- bzw. medizinischen (Zwangs-) Massnahmen. In einem solchen Verfahren muss auch das Fehlen, die Unvollständigkeit, Rechtswidrigkeit oder Unzweckmässigkeit eines Vollzugsplanes gerügt werden können, sofern ein enger Sachzusammenhang mit dem Verfahrensgegenstand besteht.</w:t>
      </w:r>
    </w:p>
    <w:p>
      <w:r>
        <w:rPr>
          <w:b/>
        </w:rPr>
        <w:t>E. 2.4.4</w:t>
      </w:r>
    </w:p>
    <w:p>
      <w:r>
        <w:t>Zusammenfassend ist festzuhalten, dass für das Verfahren um Urlaubsgewährung grundsätzlich ein Anspruch auf unentgeltliche Rechtsverbeiständung besteht, sofern die in Art. 29 Abs. 3 BV vorgesehenen Voraussetzungen erfüllt sind. Hingegen ergibt sich BGE 128 I 225 S. 232 aus der Bundesverfassung kein entsprechender genereller Anspruch für die gesamte Dauer des Vollzugs hinsichtlich der jährlichen Überprüfung der Massnahme im Sinne von Art. 45 Ziff. 1 StGB . Auch für die Vollzugsplanung als solche besteht vom Grundsatz her kein verfassungsmässiger Anspruch auf unentgeltliche Rechtsverbeiständung.</w:t>
      </w:r>
    </w:p>
    <w:p>
      <w:r>
        <w:rPr>
          <w:b/>
        </w:rPr>
        <w:t>E. 2.5</w:t>
      </w:r>
    </w:p>
    <w:p>
      <w:r>
        <w:t>Im Folgenden ist zu prüfen, ob die einzelnen Voraussetzungen für die Bejahung eines Anspruches auf unentgeltliche Rechtsverbeiständung gemäss Art. 29 Abs. 3 BV - Bedürftigkeit des Beschwerdeführers, Notwendigkeit einer Rechtsverbeiständung, Nichtaussichtslosigkeit des Verfahrens - für das Verfahren um Urlaubsgewährung gegeben sind.</w:t>
      </w:r>
    </w:p>
    <w:p>
      <w:r>
        <w:rPr>
          <w:b/>
        </w:rPr>
        <w:t>E. 2.5.1</w:t>
      </w:r>
    </w:p>
    <w:p>
      <w:r>
        <w:t>Eine Person ist bedürftig, wenn sie nicht in der Lage ist, für die Prozesskosten aufzukommen, ohne dass sie Mittel beanspruchen müsste, die zur Deckung des Grundbedarfs für sie und ihre Familie notwendig sind ( BGE 127 I 202 E. 3b S. 205 mit Hinweisen). Die Bedürftigkeit des Beschwerdeführers ist vorliegend unbestritten und geht auch aus den Akten hervor.</w:t>
      </w:r>
    </w:p>
    <w:p>
      <w:r>
        <w:rPr>
          <w:b/>
        </w:rPr>
        <w:t>E. 2.5.2</w:t>
      </w:r>
    </w:p>
    <w:p>
      <w:r>
        <w:t>Bei der Klärung der Frage, ob eine unentgeltliche Rechtsverbeiständung sachlich notwendig ist, sind die konkreten Umstände des Einzelfalls und die Eigenheiten der anwendbaren (kantonalen) Verfahrensvorschriften zu berücksichtigen.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 BGE 122 I 49 E. 2c/bb S. 51, 275 E. 3a S. 276; BGE 120 Ia 43 E. 2a S. 44 f. mit Hinweisen). Falls das in Frage stehende Verfahren besonders stark in die Rechtsposition des Betroffenen eingreift, ist die Bestellung eines unentgeltlichen Rechtsvertreters grundsätzlich geboten. Dies trifft insbesondere im Strafprozess zu, wenn dem Angeschuldigten eine schwerwiegende freiheitsentziehende Massnahme oder eine Strafe droht, deren Dauer die Gewährung des bedingten Strafvollzuges ausschliesst. In BGE 117 Ia 277 E. 5b/bb S. 282 hat das Bundesgericht offen gelassen, ob in einem Verfahren betreffend Rückversetzung in den Massnahmenvollzug nach bedingter oder probeweiser Entlassung gemäss Art. 45 Ziff. 3 Abs. 1 StGB für den Betroffenen derart viel auf dem Spiel stand, dass die Notwendigkeit einer anwaltlichen Verbeiständung von vornherein zu bejahen gewesen wäre. Droht zwar eine erhebliche, nicht aber eine besonders schwere Freiheitsbeschränkung, BGE 128 I 225 S. 233 müssen zur relativen Schwere des Eingriffs besondere tatsächliche oder rechtliche Schwierigkeiten hinzukommen, denen der Betroffene - auf sich allein gestellt - nicht gewachsen wäre. Als besondere Schwierigkeiten, die eine Verbeiständung rechtfertigen können, fallen auch Gründe in der Person des Gesuchstellers in Betracht, insbesondere dessen Fähigkeit, sich im Verfahren zurechtzufinden ( BGE 122 I 49 E. 2c/bb S. 51 f., 275 E. 3a S. 276, je mit Hinweisen). Bei offensichtlichen Bagatelldelikten, bei denen nur eine Busse oder eine geringfügige Freiheitsstrafe in Frage kommt, verneint das Bundesgericht einen unmittelbaren verfassungsmässigen Anspruch auf unentgeltliche Rechtsverbeiständung ( BGE 122 I 49 E. 2c/bb S. 51; BGE 120 Ia 43 E. 2a S. 45 mit Hinweisen). Der Beschwerdeführer befindet sich seit 1994 in der Strafanstalt Pöschwies in Verwahrung. Soweit aus den Akten hervorgeht, sind ihm während dieser Zeit keine Urlaube gewährt worden. Der Entscheid über die erstmalige Bewilligung eines begleiteten Urlaubs ist für eine verwahrte Person von einiger Tragweite. Im Gegensatz zu einer Freiheitsstrafe ist die Verwahrung im Sinne von Art. 43 Ziff. 1 Abs. 2 StGB zeitlich nicht begrenzt. Die Verwahrung kann zudem in einer Strafanstalt vollzogen werden, womit sie letztlich einer Freiheitsstrafe unbestimmter Dauer gleichkommt (vgl. GÜNTER STRATENWERTH, Schweizerisches Strafrecht, Allgemeiner Teil II: Strafen und Massnahmen, Bern 1989, § 11, N. 139). Anders als im Strafvollzug, in dem der Gefangene spätestens mit dem Ablauf der Strafdauer entlassen werden muss und in dem Vollzugslockerungen normalerweise in bestimmten Zeitabschnitten stufenweise geplant und allenfalls gewährt werden, ist die Bewilligung von Vollzugslockerungen im Verwahrungsvollzug abhängig von der individuellen Entwicklung der verwahrten Person und von der Beurteilung der von ihr ausgehenden Gefährdung der Öffentlichkeit. Dabei ist die Bewährung bei ersten geringeren Vollzugslockerungen in der Regel zwingende Voraussetzung für die Gewährung weitergehender Freiheiten. Die Bewilligung eines begleiteten Urlaubs hat somit nicht nur Bedeutung für den Anspruch des Verwahrten auf Kontakt mit der Aussenwelt, welcher zu den Freiheiten der Persönlichkeitsentfaltung gehört, die durch Art. 10 Abs. 2 BV geschützt sind (Urteil des Bundesgerichts 1P.188/2000 vom 21. Juni 2000, E. 2b; vgl. auch § 30 Ziff. 6 des Zürcher Straf- und Vollzugsgesetzes), sondern insbesondere auch Auswirkungen auf die Gewährung weiterer Vollzugslockerungen bis hin zur probeweisen oder definitiven Entlassung und damit letztlich auf die Dauer der Verwahrung. Aus dieser BGE 128 I 225 S. 234 Sicht stellt der Entscheid über die erstmalige Gewährung eines begleiteten Urlaubs während einer Verwahrung im Sinne von Art. 43 Ziff. 1 Abs. 2 StGB keine Bagatelle dar. Andererseits droht durch die Verweigerung eines begleiteten Urlaubs auch keine besonders schwere Freiheitsbeschränkung, welche die Bestellung eines unentgeltlichen Rechtsvertreters unabhängig von den tatsächlichen oder rechtlichen Schwierigkeiten des konkreten Falles gebieten würde. Folglich ist zu prüfen, ob im vorliegenden Fall besondere Schwierigkeiten gegeben sind, welche den Beistand eines Anwalts erfordern. Der Umstand, dass das St. Galler Justiz- und Polizeidepartement die Frage der Urlaubsgewährung im Rahmen der jährlichen Überprüfung der Massnahme gemäss Art. 45 Ziff. 1 StGB vornehmen will, bei welcher die Behörde von Amtes wegen zu prüfen hat, ob und wann die probeweise Entlassung anzuordnen sei und bei welcher in allen Fällen der Verwahrte oder dessen Vertreter anzuhören ist, schliesst die Gewährung der unentgeltlichen Verbeiständung nicht aus (vgl. BGE 117 Ia 277 E. 5a S. 282). Im Gegenteil kann sie gerade zur Wahrnehmung des auch gesetzlich vorgesehenen Anspruchs auf rechtliches Gehör geboten sein. Bei der Frage der Urlaubsgewährung hat die Behörde namentlich zu prüfen, ob sich der psychisch-geistige Zustand sowie eine allfällige Persönlichkeitsstörung des Verwahrten, welche die Anordnung der Verwahrung im Sinne von Art. 43 Ziff. 1 Abs. 2 StGB erforderlich machten, insoweit verändert haben, dass eine Urlaubsgewährung unter dem Gesichtspunkt der Gefährdung der Öffentlichkeit vertretbar ist. Diese tatsächlichen Fragen sind nicht leicht zu beurteilen und erfordern in aller Regel, zumal bei einer erstmaligen Urlaubsgewährung, den Beizug medizinischer Sachverständiger. Im vorliegenden Fall diagnostizierte der Gutachter der Psychiatrischen Universitätsklinik Zürich beim Beschwerdeführer eine unter Behandlung remittierte schizophren-psychotische Störung und eine kombinierte Persönlichkeitsstörung. Hinsichtlich der Legalprognose kam der Gutachter zum Schluss, dass - bei konsequenter Fortführung der psychopharmakologischen Behandlung - zur Zeit ein gegenüber dem Zeitpunkt der Tatbegehung oder auch des Massnahmenbeginns deutlich vermindertes Risiko bestehe, dass der Verwahrte erneut Gewalthandlungen begehe. Aufgrund seiner Persönlichkeitsmerkmale - unter anderem Impulshaftigkeit und beschränkte Fähigkeit, Belastungen in sozial angemessener Weise zu bewältigen - könne das Risiko der Begehung weiterer Gewalthandlungen indessen nicht BGE 128 I 225 S. 235 ausgeschlossen werden. Der Gutachter empfiehlt denn auch noch keine probeweise Entlassung. Hingegen erachtet er begleitete Urlaube für vertretbar und die Erarbeitung schrittweiser Vollzugslockerungen als sinnvoll. Es sei eine Stabilisierung des psychopathologischen Befundes eingetreten. Wesentlich günstigere Ausgangsvoraussetzungen für Vollzugslockerungen dürften auch für die Zukunft kaum zu erwarten sein. Demgegenüber kommt die Fachkommission des Ostschweizer Strafvollzugskonkordates zur Überprüfung der Gemeingefährlichkeit von Straftätern und Straftäterinnen in ihrer Stellungnahme vom 19. Juni 2002 zum Schluss, dem Beschwerdeführer könnten unter dem Gesichtspunkt der Gemeingefährlichkeit keine Urlaube gewährt werden. Bevor eine Vollzugslockerung ins Auge gefasst werden könne, sollte die Persönlichkeit des Verwahrten auf therapeutischer Ebene angegangen und ein auf ihn speziell zugeschnittener Vollzugsplan erarbeitet werden. Der Beschwerdeführer ist vorliegend wohl kaum in der Lage, das psychiatrische Gutachten oder die Stellungnahme der Fachkommission, in denen es um seinen eigenen Geistes- und Gesundheitszustand geht, objektiv zu würdigen und seine Interessen - auf sich allein gestellt - wirksam wahrzunehmen. Ferner stellen sich auch im Zusammenhang mit der Abwägung der gegenläufigen Interessen - persönliche Freiheit des Verwahrten einerseits und Schutz der Öffentlichkeit andererseits - schwierige Rechtsfragen. Bei der Beurteilung von Vollzugslockerungen im Verwahrungsvollzug geht es auch darum, in Berücksichtigung des Verhältnismässigkeitsprinzips dem Verwahrten das verantwortbare Mass an Freiheit einzuräumen und ihm Gelegenheit zur Bewährung zu geben. Dabei ist auch zu beachten, dass eine Verwahrung auf unbestimmte Zeit angeordnet wird und dass die Einschätzung der Gemeingefährlichkeit eines Verwahrten immer eine Prognose darstellt. Nach dem Gesagten erweist sich die unentgeltliche Verbeiständung als notwendig. Dass auch das Departement einen Rechsbeistand, zumindest für das Verfahren um Urlaubsgewährung, als erforderlich erachtet, geht daraus hervor, dass es dem Rechtsvertreter das Gutachten wie auch die Stellungnahme der Fachkommission zustellte und ihn aufforderte, dazu Stellung zu nehmen. Auch vormundschaftliche Massnahmen vermöchten für das Verfahren der Urlaubsgewährung eine Rechtsverbeiständung nicht zu ersetzen.</w:t>
      </w:r>
    </w:p>
    <w:p>
      <w:r>
        <w:rPr>
          <w:b/>
        </w:rPr>
        <w:t>E. 2.5.3</w:t>
      </w:r>
    </w:p>
    <w:p>
      <w:r>
        <w:t>Als letzte Voraussetzung für einen Anspruch auf unentgeltliche Rechtsverbeiständung ist zu prüfen, ob das Rechtsbegehren des Beschwerdeführers nicht zum vornherein aussichtslos erscheint. BGE 128 I 225 S. 236 Nach der bundesgerichtlichen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 BGE 124 I 304 E. 2c S. 306 f. mit Hinweisen). Der Beschwerdeführer hatte das Gesuch um unentgeltliche Rechtsverbeiständung am 26. August 2001 gestellt. Nachdem das St. Galler Justiz- und Polizeidepartement vorerst darauf nicht reagierte, ersuchte er mit Schreiben vom 29. Oktober und 6. November nochmals darum. Zur Zeit der Gesuchseinreichung lag das psychiatrische Gutachten vor, welches die Gewährung begleiteter Tagesurlaube als vertretbar erachtet. Zur Zeit der Gesuchseinreichung erschien das Verfahren nicht zum vornherein aussichtslos. Daran ändert nichts, dass nun die Fachkommission zu einer anderen Einschätzung gekommen ist. Der Entscheid über die erstmalige Bewilligung eines begleiteten Urlaubs seit dem Beginn des Verwahrungsvollzugs im Jahre 1994 ist für den Beschwerdeführer - wie dargelegt (E. 2.5.2) - von einiger Tragweite.</w:t>
      </w:r>
    </w:p>
    <w:p>
      <w:r>
        <w:rPr>
          <w:b/>
        </w:rPr>
        <w:t>E. 2.5.4</w:t>
      </w:r>
    </w:p>
    <w:p>
      <w:r>
        <w:t>Somit liegen die Voraussetzungen für den aus Art. 29 Abs. 3 BV folgenden Anspruch auf unentgeltliche Rechtsverbeiständung für das Verfahren um Urlaubsgewährung im konkreten Fall vor.</w:t>
      </w:r>
    </w:p>
    <w:p>
      <w:r>
        <w:rPr>
          <w:b/>
        </w:rPr>
        <w:t>E. 3</w:t>
      </w:r>
    </w:p>
    <w:p>
      <w:r>
        <w:t>Nach dem Gesagten verletzt der angefochtene Entscheid insoweit den Anspruch auf unentgeltliche Rechtsverbeiständung ( Art. 29 Abs. 3 BV ), als der Präsident des Verwaltungsgerichts darin die unentgeltliche Bestellung eines Rechtsbeistandes für das Verfahren um Urlaubsgewährung verweigert hat. In diesem Umfang ist die staatsrechtliche Beschwerde gutzuheissen und der angefochtene Entscheid aufzuheben. Im Übrigen ist die staatsrechtliche Beschwerde unbegründet und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