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302</w:t>
      </w:r>
    </w:p>
    <w:p>
      <w:r>
        <w:t>Bundesgericht (BGE), 2001-01-01, DE</w:t>
      </w:r>
    </w:p>
    <w:p>
      <w:r>
        <w:rPr>
          <w:b/>
        </w:rPr>
        <w:t xml:space="preserve">Quelle: </w:t>
      </w:r>
      <w:r>
        <w:t>https://mcp.opencaselaw.ch/entscheid/bge_BGE_127_II_302</w:t>
      </w:r>
    </w:p>
    <w:p>
      <w:r>
        <w:t>FR: ATF 127 II 302</w:t>
      </w:r>
    </w:p>
    <w:p>
      <w:r>
        <w:t>IT: DTF 127 II 302</w:t>
      </w:r>
    </w:p>
    <w:p>
      <w:pPr>
        <w:pStyle w:val="Heading2"/>
      </w:pPr>
      <w:r>
        <w:t>Regeste</w:t>
      </w:r>
    </w:p>
    <w:p>
      <w:r>
        <w:t>Regeste Art. 16 Abs. 2 SVG, Art. 31 Abs. 1 SVG und Art. 3 Abs. 1 VRV; Entzug des Führerausweises, Beherrschen des Fahrzeugs. Fall eines leichten Verschuldens, in dem ein Fahrzeuglenker auf einer mit Schneematsch bedeckten Autobahn mit einer den Strassenverhältnissen angepassten Geschwindigkeit fährt und beim Anblick von zwei auf dem Pannenstreifen stehenden Polizeifahrzeugen mit eingeschalteter Warnblinkanlage unwillkürlich auf die Bremse tritt, so dass die Räder blockieren und der Wagen ins Schleudern gerät.</w:t>
      </w:r>
    </w:p>
    <w:p>
      <w:r>
        <w:t>Regeste Art. 16 al. 2 LCR, art. 31 al. 1 LCR et art. 3 al. 1 OCR; retrait du permis de conduire, maîtrise du véhicule. Cas de peu de gravité admis dans les circonstances suivantes: le conducteur circulait sur une autoroute recouverte de neige mouillée, à une vitesse adaptée aux conditions de la route, lorsqu'il a vu deux voitures de police arrêtées sur la bande d'arrêt d'urgence, feux clignotants avertisseurs enclenchés; il a alors instinctivement freiné bloquant ainsi les roues et provoquant le dérapage de la voiture.</w:t>
      </w:r>
    </w:p>
    <w:p>
      <w:r>
        <w:t>Regesto Art. 16 cpv. 2 LCStr, art. 31 cpv. 1 LCStr e art. 3 cpv. 1 ONC; revoca della licenza di condurre, padronanza del veicolo. La seguente fattispecie è un caso di poca gravità: un conducente circolava a una velocità adeguata alle condizioni stradali sull'autostrada ricoperta di neve bagnata, quando scorse due veicoli della polizia, con gli indicatori di direzione lampeggianti accesi, fermi sulla corsia di emergenza; allora, d'istinto, egli frenò di modo ché le ruote si bloccarono e il veicolo sbandò.</w:t>
      </w:r>
    </w:p>
    <w:p>
      <w:pPr>
        <w:pStyle w:val="Heading2"/>
      </w:pPr>
      <w:r>
        <w:t>Erwägungen</w:t>
      </w:r>
    </w:p>
    <w:p>
      <w:r>
        <w:rPr>
          <w:b/>
        </w:rPr>
        <w:t>E. 3</w:t>
      </w:r>
    </w:p>
    <w:p>
      <w:r>
        <w:t>c)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 Art. 3 Abs. 1 der Verkehrsregelnverordnung vom 13. November 1962 [VRV; SR 741.11] ). Das Mass der Aufmerksamkeit, das vom Fahrzeuglenker verlangt wird, richtet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122 IV 225 E. 2b; BGE 120 IV 63 E. 2a; BGE 116 IV 230 E. 2). BGE 127 II 302 S. 304 d) Das dem Beschwerdeführer von der Vorinstanz zur Last gelegte Fehlverhalten erschöpft sich darin, dass er sich nach der Fahrt durch den künstlich erleuchteten Stefanshorntunnel durch die zwei unmittelbar nach der Tunnelausfahrt mit eingeschalteten Warnblinkanlagen auf dem Pannenstreifen stehenden Polizeifahrzeuge hat überraschen lassen und dabei unglücklich reagiert hat, indem er instinktiv auf die Bremse trat. Dass er auf die von ihm als Gefahr wahrgenommene Situation überhaupt reagierte, kann ihm nicht zum Vorwurf gereichen. Wohl hat er im entscheidenden Moment nicht erkannt, dass die Polizeifahrzeuge auf dem Pannenstreifen standen und insofern in Wirklichkeit für ihn auf der Überholspur keine Gefahr bestand, die ein brüskes Bremsen erfordert hätte. Indes kommt in diesem Zusammenhang den konkreten Umständen besonderes Gewicht zu. Unbestritten ist, dass der Beschwerdeführer seine Fahrgeschwindigkeit den mit Schneematsch bedeckten Strassen angepasst hatte und lediglich mit 60-70 km/h anstatt der signalisierten Höchstgeschwindigkeit von erlaubten 100 km/h fuhr. Insofern unterscheidet sich der zu beurteilende Fall von demjenigen, der BGE 126 II 192 zugrunde lag. In jenem Entscheid würdigte das Bundesgericht den Umstand, dass eine Fahrzeuglenkerin innerorts in einer leichten Kurve eine mit Schneematsch bedeckte Strasse mit der nur unter günstigen Verhältnissen zulässigen Höchstgeschwindigkeit von 50 km/h befahren hatte, als zumindest mittelschweres Verschulden. Der Beschwerdeführer hat hier zudem die ungewöhnliche Situation am Rande der Fahrbahn an sich richtig erkannt, wenn auch falsch eingeschätzt. Dass er seine Aufmerksamkeit nicht auf das Verkehrsgeschehen gerichtet hätte, trifft somit nicht zu. Aus dem Umstand, dass er seine Fahrt angesichts dieser von ihm als gefährlich interpretierten Verkehrslage abgebremst hat, lässt sich ihm kein Vorwurf machen. Ein Verschulden liegt allenfalls darin, dass er sein Fahrzeug nach dem brüsk eingeleiteten Bremsmanöver nicht mehr beherrschen konnte. Dies lag im zu beurteilenden Fall aber ausschliesslich an den misslichen Strassenverhältnissen und war somit, wie der Beschwerdeführer zu Recht einwendet, - jedenfalls für den durchschnittlich geübten Fahrer - die nicht beeinflussbare Folge eines im Ansatz grundsätzlich richtigen Fahrverhaltens. Der vom Beschwerdeführer verursachte Unfall ist daher letztlich das Ergebnis eines Zusammenspiels mehrerer unglücklicher Umstände. Bei dieser Sachlage ist die Annahme eines mittelschweren Falles nicht gerechtfertigt. Dem Beschwerdeführer ist höchstens ein leichtes Verschulden anzulasten, bei dem ein Entzug des Führerausweises BGE 127 II 302 S. 305 nicht angemessen ist. Dass ein Entzug des Ausweises hier einer Ermessensverletzung gleichkommt, ergibt sich auch aus dem langjährigen ungetrübten automobilistischen Leumund des Beschwerdeführers, der bei der Wahl der Sanktion im Falle leichten Verschuldens Bedeutung erlangt. Abgesehen davon ist bei einer Konstellation wie der vorliegenden, in der sich der Fahrzeuglenker im Grunde korrekt verhält, nicht ersichtlich, inwiefern ein Warnungsentzug seiner Besserung und der Bekämpfung von Rückfällen sollte dienen können. Das angefochtene Urteil verletzt somit Bundesrecht und die Beschwerde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