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273</w:t>
      </w:r>
    </w:p>
    <w:p>
      <w:r>
        <w:t>Bundesgericht (BGE), 1996-12-31, DE</w:t>
      </w:r>
    </w:p>
    <w:p>
      <w:r>
        <w:rPr>
          <w:b/>
        </w:rPr>
        <w:t xml:space="preserve">Quelle: </w:t>
      </w:r>
      <w:r>
        <w:t>https://mcp.opencaselaw.ch/entscheid/bge_BGE_126_V_273</w:t>
      </w:r>
    </w:p>
    <w:p>
      <w:r>
        <w:t>FR: ATF 126 V 273</w:t>
      </w:r>
    </w:p>
    <w:p>
      <w:r>
        <w:t>IT: DTF 126 V 273</w:t>
      </w:r>
    </w:p>
    <w:p>
      <w:pPr>
        <w:pStyle w:val="Heading2"/>
      </w:pPr>
      <w:r>
        <w:t>Regeste</w:t>
      </w:r>
    </w:p>
    <w:p>
      <w:r>
        <w:t>Regeste Art. 6 Abs. 1 und 2, Art. 36 Abs. 1 IVG; Art. 3 Abs. 2 lit. b AHVG (gültig gewesen bis 31. Dezember 1996); Art. 3 Abs. 1 und 3 AHVG; Ziff. 1 lit. c Abs. 1 Satz 1 der Übergangsbestimmungen der 10. AHV-Revision: Invalidenrente und Übergangsrecht. Bei Versicherungsfällen, die vor dem 1. Januar 1997 eingetreten sind, kann nicht rückwirkend vom Erfordernis der persönlichen Beitragsentrichtung abgesehen werden. Daher hat eine Antragstellerin, die bei Eintritt der Invalidität 1985 zufolge Wohnsitzes versichert war, aber keine eigene Mindestbeitragsdauer von einem Jahr aufwies, auch nach Inkrafttreten der 10. AHV-Revision, ungeachtet der Beitragszahlungen ihres Ehegatten, keinen Anspruch auf eine Invalidenrente.</w:t>
      </w:r>
    </w:p>
    <w:p>
      <w:r>
        <w:t>Regeste Art. 6 al. 1 et 2, art. 36 al. 1 LAI; art. 3 al. 2 let. b LAVS (dans sa version en vigueur jusqu'au 31 décembre 1996); art. 3 al. 1 et 3 LAVS; ch. 1 let. c al. 1, première phrase, des dispositions transitoires de la 10ème révision de l'AVS: Rente d'invalidité et droit transitoire. En ce qui concerne les cas d'assurance survenus avant le 1er janvier 1997, il n'est pas possible de renoncer, rétroactivement, à l'exigence du paiement personnel de cotisations. C'est pourquoi une personne qui était assurée en raison de son domicile lors de la survenance de l'invalidité, en 1985, mais qui ne pouvait se prévaloir d'une durée de cotisation d'une année entière au moins n'a pas droit non plus à une rente d'invalidité après l'entrée en vigueur de la 10ème révision de l'AVS, indépendamment des cotisations payées par son conjoint.</w:t>
      </w:r>
    </w:p>
    <w:p>
      <w:r>
        <w:t>Regesto Art. 6 cpv. 1 e 2, art. 36 cpv. 1 LAI; art. 3 cpv. 2 lett. b LAVS (testo in vigore fino al 31 dicembre 1996); art. 3 cpv. 1 e 3 LAVS; cifra 1 lett. c cpv. 1 prima frase delle disposizioni transitorie della 10a revisione dell'AVS: Rendita d'invalidità e diritto transitorio. Per i casi d'assicurazione intervenuti prima del 1o gennaio 1997 non è possibile rinunciare, retroattivamente, al requisito del versamento personale dei contributi. Per tale motivo una persona assicurata in ragione del proprio domicilio al momento in cui è intervenuta l'invalidità, nel 1985, ma che non aveva versato i propri contributi per la durata minima di un anno, non ha diritto a una rendita d'invalidità neppure dopo l'entrata in vigore della 10a revisione dell'AVS, indipendentemente dai contributi versati dal coniuge.</w:t>
      </w:r>
    </w:p>
    <w:p>
      <w:pPr>
        <w:pStyle w:val="Heading2"/>
      </w:pPr>
      <w:r>
        <w:t>Erwägungen</w:t>
      </w:r>
    </w:p>
    <w:p>
      <w:r>
        <w:rPr>
          <w:b/>
        </w:rPr>
        <w:t>E. 2</w:t>
      </w:r>
    </w:p>
    <w:p>
      <w:r>
        <w:t>Streitig und zu prüfen sind die versicherungsmässigen Voraussetzungen für den Bezug einer Invalidenrente. a) Nach Art. 6 Abs. 1 IVG haben Anspruch auf Leistungen alle bei Eintritt der Invalidität versicherten Schweizer Bürger, Ausländer und Staatenlosen. Ausländische Staatsangehörige sind nach Abs. 2 derselben Bestimmung vorbehältlich des hier nicht relevanten Art. 9 Abs. 3 IVG nur anspruchsberechtigt, solange sie ihren Wohnsitz und gewöhnlichen Aufenthalt in der Schweiz haben und sofern sie bei Eintritt der Invalidität während mindestens eines vollen Jahres Beiträge geleistet oder sich ununterbrochen während zehn Jahren in der Schweiz aufgehalten haben. Gemäss Art. 36 Abs. 1 IVG haben Anspruch auf eine ordentliche Rente die rentenberechtigten Versicherten, die bei Eintritt der Invalidität während mindestens eines vollen Jahres Beiträge geleistet haben. Die nicht erwerbstätigen Ehefrauen von Versicherten waren nach Art. 3 Abs. 2 lit. b AHVG (in der bis Ende 1996 gültig gewesenen Fassung) von der Beitragspflicht befreit. Am 1. Januar 1997 trat die 10. AHV-Revision in Kraft. Dabei wurde der soeben erwähnte Abs. 2 lit. b von Art. 3 AHVG ersatzlos gestrichen. Neu sind die Versicherten gemäss Art. 3 Abs. 1 AHVG beitragspflichtig, solange sie eine Erwerbstätigkeit ausüben. Für Nichterwerbstätige beginnt die Beitragspflicht am 1. Januar nach Vollendung des 20. Altersjahres und dauert bis zum Ende des Monats, in welchem Frauen das 64. und Männer das 65. Altersjahr vollendet haben. Nach Art. 3 Abs. 3 AHVG (in Kraft seit 1. Januar 1997) gelten die eigenen Beiträge als bezahlt, sofern der Ehegatte Beiträge von mindestens der doppelten Höhe des Mindestbeitrags bezahlt hat, bei: a. nichterwerbstätigen Ehegatten von erwerbstätigen Versicherten b. (...) Gemäss Ziff. 1 lit. c Abs. 1 Satz 1 der Übergangsbestimmungen zur 10. AHV-Revision (ÜbBest. AHV 10) gelten die neuen Vorschriften für alle Renten, auf die der Anspruch nach dem 31. Dezember 1996 entsteht. BGE 126 V 273 S. 275 b) Unbestrittenermassen reiste die Versicherte nach ihrer Heirat mit einem italienischen Staatsangehörigen im August 1980 aus Italien in die Schweiz ein. Eigene Beiträge an die Alters- und Hinterlassenenversicherung oder Erziehungszeiten weist sie nur für einen Monat (Mai 1982) nach. Ihr Ehemann hat seit der Einreise jedes Jahr mehr als den doppelten Mindestbeitrag an die Alters- und Hinterlassenenversicherung geleistet. Im Rahmen eines ersten Rentengesuchs fasste die Invalidenversicherungs-Kommission des Kantons Basel-Landschaft (heute IV-Stelle) am 5. November 1990 einen Beschluss, wonach die Versicherte seit dem 1. Mai 1985 (Ablauf der Wartezeit von einem Jahr gemäss Art. 29 Abs. 1 lit. b IVG ) zu 100% invalid sei. Mangels Erfüllung der versicherungsmässigen Voraussetzungen (Fehlen eigener Beitragszahlungen) lehnte die Ausgleichskasse Basel-Landschaft jedoch die Auszahlung einer Rente mit Verfügung vom 20. März 1991 ab. Das zweite, vorliegend streitige Gesuch lehnte die IV-Stelle Basel-Landschaft mit derselben Begründung ab. Die Vorinstanz hingegen erwog, dank der auf 1. Januar 1997 mit der 10. AHV-Revision in Kraft gesetzten neuen Regelung, wonach die Mindestbeitragspflicht auch dann erfüllt sei, wenn der Ehegatte bzw. die Ehegattin der betreffenden Person wenigstens das Doppelte des Mindestbeitrags bezahlt habe, erfülle die Versicherte über die Beiträge ihres Ehegatten nun die versicherungsmässigen Voraussetzungen. Dem widerspricht die Beschwerde führende IV-Stelle mit dem Argument, das neue Recht sei nur anwendbar, wenn der Versicherungsfall für die jeweilige Leistungsart (hier: Invalidenrente) am 1. Januar 1997 oder später eingetreten sei. Die Versicherte sei jedoch schon am 1. Mai 1985 invalid geworden, ihr Versicherungsfall somit vor dem 1. Januar 1997 eingetreten, weshalb die neue Regelung keine Anwendung finde. c) Zwar trifft zu, dass laut der am 1. Januar 1997 im Rahmen der 10. AHV-Revision in Kraft getretenen Fassung von Art. 6 Abs. 2 IVG bei der Ermittlung der einjährigen Mindestbeitragsdauer für den ordentlichen Rentenanspruch nach IVG keine persönliche Beitragsentrichtung mehr nötig ist ( BGE 125 V 254 Erw. 1). Dies verschafft der Versicherten aber noch keinen Anspruch auf eine Invalidenrente. Vielmehr ist Folgendes zu beachten: Die Invalidität gilt laut Art. 4 Abs. 2 IVG als eingetreten, sobald sie die für die Begründung des Anspruchs auf die jeweilige Leistung erforderliche Art und Schwere erreicht hat. Vorliegend ist nach dem Gesagten erstellt und im Übrigen nicht bestritten, dass der Versicherungsfall (Eintritt der BGE 126 V 273 S. 276 Invalidität bezüglich einer Rente) bereits in den 80er Jahren eingetreten ist. Im damaligen Zeitpunkt waren die versicherungsmässigen Voraussetzungen (einjährige Mindestbeitragsdauer) nach den damals geltenden Rechtsvorschriften unbestrittenermassen nicht erfüllt. Daher könnte die Versicherte nach neuem Recht nur dann Anspruch auf eine Invalidenrente erheben, wenn bei Versicherungsfällen, welche vor dem 1. Januar 1997 eingetreten sind, rückwirkend vom Erfordernis der persönlichen Beitragsentrichtung abgesehen werden könnte. Wie das Eidg. Versicherungsgericht in AHI 2000 S. 174 ff. Erw. 3-5 einlässlich dargelegt hat, wollte der Gesetzgeber mit Ausnahme der in Ziff. 1 lit. f Abs. 2 (betrifft Witwenrenten geschiedener Frauen) und Ziff. 1 lit. h (betrifft Staatsangehörige von Ländern ohne Sozialversicherungsabkommen mit der Schweiz) ÜbBest. AHV 10 ausdrücklich geregelten Fälle keine Anknüpfung neuen Rechts an früher eingetretene Versicherungsfälle (erster Satz von Ziff. 1 lit. c Abs. 1 ÜbBest. AHV 10; vgl. ferner BGE 126 V 5 und nicht veröffentlichtes Urteil H. vom 6. Dezember 1999). Der vorliegende Sachverhalt lässt sich unter keine dieser Ausnahmen subsumieren. Demnach muss es dabei sein Bewenden haben, dass im Zeitpunkt des Versicherungsfalls für eine Rente die versicherungsmässigen Voraussetzungen nicht erfüllt waren und die Versicherte sich nicht rückwirkend auf die erst später in Kraft gesetzten Erleichterungen der 10. AHV-Revision berufen kann. Da sich sodann auch aus dem Abkommen zwischen der Schweizerischen Eidgenossenschaft und der Italienischen Republik vom 14. Dezember 1962 über Soziale Sicherheit nichts zu ihren Gunsten ableiten lässt, hat sie keinen Anspruch auf eine Invalidenrente.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