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440</w:t>
      </w:r>
    </w:p>
    <w:p>
      <w:r>
        <w:t>Bundesgericht (BGE), 1999-01-01, DE</w:t>
      </w:r>
    </w:p>
    <w:p>
      <w:r>
        <w:rPr>
          <w:b/>
        </w:rPr>
        <w:t xml:space="preserve">Quelle: </w:t>
      </w:r>
      <w:r>
        <w:t>https://mcp.opencaselaw.ch/entscheid/bge_BGE_125_III_440</w:t>
      </w:r>
    </w:p>
    <w:p>
      <w:r>
        <w:t>FR: ATF 125 III 440</w:t>
      </w:r>
    </w:p>
    <w:p>
      <w:r>
        <w:t>IT: DTF 125 III 440</w:t>
      </w:r>
    </w:p>
    <w:p>
      <w:pPr>
        <w:pStyle w:val="Heading2"/>
      </w:pPr>
      <w:r>
        <w:t>Regeste</w:t>
      </w:r>
    </w:p>
    <w:p>
      <w:r>
        <w:t>Regeste Rekurs betreffend Entscheid über vorläufige Einstellung einer Betreibung im Sinn von Art. 85a Abs. 2 SchKG. Die Frage, ob gegen einen Massnahmeentscheid nach Art. 85a Abs. 2 SchKG ein Rechtsmittel gegeben ist, beurteilt sich nach kantonalem Recht(E. 2b). Nach dem Prozessrecht des Kantons Solothurn ist ein Rekurs gegen vorsorgliche Massnahmen - mithin auch gegen einen Entscheid nach Art. 85a Abs. 2 SchKG - zulässig (E. 2c und d).</w:t>
      </w:r>
    </w:p>
    <w:p>
      <w:r>
        <w:t>Regeste Recours contre une décision ordonnant la suspension provisoire de la poursuite selon l'art. 85a al. 2 LP. C'est le droit cantonal qui détermine si un recours est ouvert contre une décision de mesures provisoires prise en application de l'art. 85a al. 2 LP (consid. 2b). Le droit de procédure du canton de Soleure prévoit un recours contre les mesures provisoires et, partant, contre les décisions prises en vertu de l'art. 85a al. 2 LP (consid. 2c et d).</w:t>
      </w:r>
    </w:p>
    <w:p>
      <w:r>
        <w:t>Regesto Ricorso concernente la sospensione provvisoria di un'esecuzione ai sensi dell'art. 85a cpv. 2 LEF. Il diritto cantonale determina se sussiste un rimedio di diritto contro una decisione cautelare pronunciata in applicazione dell'art. 85a cpv. 2 LEF (consid. 2b). Il diritto processuale del Canton Soletta prevede un ricorso contro decisioni provvisionali e pertanto anche contro una decisione emanata in virtù dell'art. 85a cpv. 2 LEF (consid. 2c e d).</w:t>
      </w:r>
    </w:p>
    <w:p>
      <w:pPr>
        <w:pStyle w:val="Heading2"/>
      </w:pPr>
      <w:r>
        <w:t>Erwägungen</w:t>
      </w:r>
    </w:p>
    <w:p>
      <w:r>
        <w:rPr>
          <w:b/>
        </w:rPr>
        <w:t>E. 2</w:t>
      </w:r>
    </w:p>
    <w:p>
      <w:r>
        <w:t>Das Obergericht des Kantons Solothurn hat den Nichteintretensentscheid im Wesentlichen damit begründet, dass gegen Entscheide betreffend vorläufige Einstellung einer Betreibung kein Rechtsmittel vorgesehen sei. Das SchKG äussere sich nicht zur Frage der Zulässigkeit kantonaler Rechtsmittel, und weder in der solothurnischen ZPO noch im kantonalen Einführungsgesetz zum SchKG sei ein Rechtsmittel gegen Massnahmeentscheide nach Art. 85a Abs. 2 SchKG vorgesehen; ebenso wenig liege eine einstweilige Verfügung im Sinn von § 255 lit. a-d ZPO /SO vor, in welchen Fällen ein Rekurs zulässig wäre. Aus diesen Gründen sei auf den Rekurs nicht einzutreten. a) Der Beschwerdeführer wirft dem Obergericht vor, zu Unrecht auf den Rekurs nicht eingetreten zu sein; dies stelle eine formelle Rechtsverweigerung und damit eine Verletzung von Art. 4 BV dar. Nach der Rechtsprechung kann mit der Rüge der formellen Rechtsverweigerung beanstandet werden, dass auf ein Rechtsmittel zu Unrecht nicht eingetreten worden sei ( BGE 120 Ia 220 E. 2a S. 222 m.w.H.). b) Das SchKG schreibt den Kantonen weder vor, gegen Mass-nahmeentscheide nach Art. 85a Abs. 2 SchKG ein Rechtsmittel vorzusehen, noch verbietet es ihnen dies. Nach herrschender Lehrmeinung beurteilt sich die Frage der Zulässigkeit eines Rechtsmittels somit nach kantonalem Recht (STAEHELIN/BAUER/STAEHELIN (Hrsg.), Kommentar zum Bundesgesetz über Schuldbetreibung und Konkurs, Basel 1998, N. 28 zu Art. 85a SchKG ; PIERRE-ROBERT GILLIÉRON, Commentaire de la loi fédérale sur la poursuite pour dettes et la faillite, Lausanne 1999, N. 81 zu Art. 85a SchKG ; JÜRGEN BRÖNNIMANN, Zur Klage nach Art. 85a SchKG , AJP 1996, S. 1398; a.M. JAEGER/WALDER/KULL/KOTTMANN, Bundesgesetz über Schuldbetreibung und Konkurs, N. 30 zu Art. 85a). BGE 125 III 440 S. 442 c) Im Folgenden ist daher zu prüfen, ob das Verfahrensrecht des Kantons Solothurn ein Rechtsmittel gegen den Massnahmeentscheid gemäss Art. 85a Abs. 2 SchKG vorsieht. § 300 Abs. 1 ZPO /SO bestimmt, dass der Rekurs in den vom Gesetz vorgesehenen Fällen zulässig ist. Gemäss § 243 Abs. 1 ZPO /SO ist der Rekurs "gegen alle Verfügungen und Entscheide im summarischen Verfahren, mit Ausnahme der Beweisverfügungen" zulässig. Bei der vorläufigen Einstellung der Betreibung gestützt auf Art. 85a Abs. 2 SchKG handelt es sich um eine vorsorgliche Massnahme (anstatt aller STAEHELIN/BAUER/STAEHELIN (Hrsg.), a.a.O., N. 19 zu Art. 85a SchKG , m.w.H.). Vorsorgliche Massnahmen ergehen gemäss § 237 Abs. 2 lit. c ZPO /SO im summarischen Verfahren. Wenn es sich aber bei der vorläufigen Einstellung einer Betreibung um einen Entscheid im summarischen Verfahren handelt, ist der Rekurs gegeben. d) Daran ändert der Umstand nichts, dass der Entscheid gemäss Art. 85a Abs. 2 SchKG keinem der in § 255 lit. a d ZPO /SO verzeichneten Anwendungsfälle entspricht. Die das summarische Verfahren regelnden Bestimmungen ( § § 255-266 ZPO /SO) sind nämlich gemäss § 267 ZPO /SO auch auf die in der Spezialgesetzgebung des Bundes und des Kantons vorgesehenen vorsorglichen Massnahmen sinngemäss anwendbar. Der Rekurs gegen einen im Rahmen von Art. 85a Abs. 2 SchKG getroffenen Massnahmeentscheid ist daher offensichtlich zulässig. Das Obergericht ist zu Unrecht auf den Rekurs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