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265</w:t>
      </w:r>
    </w:p>
    <w:p>
      <w:r>
        <w:t>Bundesgericht (BGE), 1996-08-19, DE</w:t>
      </w:r>
    </w:p>
    <w:p>
      <w:r>
        <w:rPr>
          <w:b/>
        </w:rPr>
        <w:t xml:space="preserve">Quelle: </w:t>
      </w:r>
      <w:r>
        <w:t>https://mcp.opencaselaw.ch/entscheid/bge_BGE_122_V_265</w:t>
      </w:r>
    </w:p>
    <w:p>
      <w:r>
        <w:t>FR: ATF 122 V 265</w:t>
      </w:r>
    </w:p>
    <w:p>
      <w:r>
        <w:t>IT: DTF 122 V 265</w:t>
      </w:r>
    </w:p>
    <w:p>
      <w:pPr>
        <w:pStyle w:val="Heading2"/>
      </w:pPr>
      <w:r>
        <w:t>Regeste</w:t>
      </w:r>
    </w:p>
    <w:p>
      <w:r>
        <w:t>Regeste Art. 15 Abs. 1, Art. 59 ff. AVIG. Vermittlungsfähigkeit eines Versicherten, der während der Arbeitslosigkeit einen Kurs besucht, ohne dass die Bedingungen von Art. 59 ff. AVIG gegeben sind.</w:t>
      </w:r>
    </w:p>
    <w:p>
      <w:r>
        <w:t>Regeste Art. 15 al. 1, art. 59ss LACI. Aptitude au placement d'un assuré qui fréquente un cours durant la période de chômage, sans que les conditions des art. 59ss LACI soient réalisées.</w:t>
      </w:r>
    </w:p>
    <w:p>
      <w:r>
        <w:t>Regesto Art. 15 cpv. 1, art. 59 segg. LADI. Idoneità al collocamento dell'assicurato che durante il periodo di disoccupazione frequenta un corso senza che le condizioni poste dagli art. 59 segg. LADI siano adempiute.</w:t>
      </w:r>
    </w:p>
    <w:p>
      <w:pPr>
        <w:pStyle w:val="Heading2"/>
      </w:pPr>
      <w:r>
        <w:t>Erwägungen</w:t>
      </w:r>
    </w:p>
    <w:p>
      <w:r>
        <w:rPr>
          <w:b/>
        </w:rPr>
        <w:t>E. 3</w:t>
      </w:r>
    </w:p>
    <w:p>
      <w:r>
        <w:t>Das beschwerdeführende BIGA macht geltend, die Versicherte habe den Kurs nach der Ablehnung seitens des Arbeitsamtes auf eigene Kosten besucht. Angesichts der Gesamtauslagen von Fr. 2780.-- und der negativen Bewertung durch die Arbeitsmarktbehörde sei erwiesen, dass sie bloss ein persönliches Berufsziel, nämlich den Erhalt eines Diploms, habe erreichen wollen. Da BGE 122 V 265 S. 266 hiezu unabdingbarerweise der gesamte Kurs besucht werden müsse, sei die Versicherte nicht mehr ernsthaft bereit gewesen, sich um eine Stelle zu bemühen. Bloss verbal erklärte Vermittlungsbereitschaft genüge dabei nicht; vielmehr müsse sich diese Bereitschaft anhand objektiver Kriterien erkennen lassen. Wer nichts unternehme oder Dispositionen treffe, welche der Vermittlungsbereitschaft entgegenständen, könne sich nicht darauf berufen, er habe Arbeit suchen wollen. Das Kriterium, welches das Eidg. Versicherungsgericht in ARV 1990 Nr. 22 S. 139 erarbeitet habe, nämlich ob der Versicherte jederzeit bereit und in der Lage sei, den Kurs abzubrechen, erweise sich als untauglich. Jede Kursleitung werde attestieren, dass ein sofortiger Kursabbruch möglich sei, da ihr schliesslich die geleisteten Kursgelder verblieben. Deshalb komme einer entsprechenden Bestätigung kein Beweiswert zu.</w:t>
      </w:r>
    </w:p>
    <w:p>
      <w:r>
        <w:rPr>
          <w:b/>
        </w:rPr>
        <w:t>E. 4</w:t>
      </w:r>
    </w:p>
    <w:p>
      <w:r>
        <w:t>Es besteht entgegen der Auffassung des BIGA kein Anlass, von den in ARV 1990 Nr. 22 S. 139 festgehaltenen Kriterien abzugehen. Zu unterscheiden sind der objektive und der subjektive Bereich der Vermittlungsfähigkeit. Klarzustellen ist dabei, dass die hier zu prüfende Vermittlungsfähigkeit gemäss Art. 15 AVIG nicht mit der Vermittelbarkeit auf dem Arbeitsmarkt gleichgestellt werden darf ( BGE 120 V 390 Erw. 4c/aa; vgl. auch GERHARDS, Kommentar zum Arbeitslosenversicherungsgesetz, N. 43 ff. zu Art. 59 AVIG ). Zwar darf angenommen werden, diese sei durch den Kursbesuch gesteigert worden; davon unabhängig beurteilt sich indessen im vorliegenden Zusammenhang, ob während der Arbeitslosigkeit die Vermittlungsfähigkeit im Sinne von Art. 15 Abs. 1 AVIG gegeben war. Hinsichtlich des objektiven Bereichs der Vermittlungsfähigkeit ist festzuhalten, dass der Besuch eines ganztägigen Kurses die Annahme einer erwerblichen Tätigkeit ausschliesst. Die Vermittlungsfähigkeit kann daher nur bejaht werden, wenn eindeutig feststeht, dass der Versicherte bereit und in der Lage ist, den Kurs jederzeit abzubrechen, um eine Stelle anzutreten. Dies ist aufgrund objektiver Kriterien zu prüfen. Die Willensäusserung des Versicherten allein genügt hiezu nicht. Vielmehr ist eine entsprechende überprüfbare Bestätigung der Schulleitung zu verlangen, worin auch die allfälligen finanziellen Konsequenzen eines Kursabbruchs enthalten sein müssen. In subjektiver Hinsicht muss feststehen, dass der Versicherte auch während des Kursbesuches seiner Pflicht zu persönlichen Arbeitsbemühungen nachgekommen ist. Daher müssen an die Disponibilität und Flexibilität der BGE 122 V 265 S. 267 Versicherten, die freiwillig und auf eigene Kosten einen nicht bewilligten Kurs besuchen, erhöhte Anforderungen gestellt werden. Sie müssen ihre Arbeitsbemühungen qualitativ und quantitativ fortsetzen und bereit sein, den Kurs unverzüglich abzubrechen, um eine angebotene Stelle anzutreten. Eine entsprechende Willenshaltung oder die bloss verbal erklärte Vermittlungsbereitschaft genügt nicht. Bei fehlender Aktivität und Dispositionen, die der Annahme der Vermittlungsbereitschaft entgegenstehen, kann sich der Versicherte nach den zutreffenden Ausführungen des BIGA nicht darauf berufen, er habe die Vermittlung und Suche einer Arbeit gewollt. In diesem Sinne ist die Rechtsprechung ARV 1990 Nr. 22 S. 139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