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79</w:t>
      </w:r>
    </w:p>
    <w:p>
      <w:r>
        <w:t>Bundesgericht (BGE), 1996-01-01, DE</w:t>
      </w:r>
    </w:p>
    <w:p>
      <w:r>
        <w:rPr>
          <w:b/>
        </w:rPr>
        <w:t xml:space="preserve">Quelle: </w:t>
      </w:r>
      <w:r>
        <w:t>https://mcp.opencaselaw.ch/entscheid/bge_BGE_122_IV_79</w:t>
      </w:r>
    </w:p>
    <w:p>
      <w:r>
        <w:t>FR: ATF 122 IV 79</w:t>
      </w:r>
    </w:p>
    <w:p>
      <w:r>
        <w:t>IT: DTF 122 IV 79</w:t>
      </w:r>
    </w:p>
    <w:p>
      <w:pPr>
        <w:pStyle w:val="Heading2"/>
      </w:pPr>
      <w:r>
        <w:t>Regeste</w:t>
      </w:r>
    </w:p>
    <w:p>
      <w:r>
        <w:t>Regeste Art. 270 Abs. 1 BStP, Art. 8 Abs. 1 lit. c OHG. Legitimation des Opfers zur eidgenössischen Nichtigkeitsbeschwerde. Das Opfer kann ungeachtet der in Art. 270 Abs. 1 BStP und Art. 8 Abs. 1 lit. c OHG genannten Voraussetzungen mit eidgenössischer Nichtigkeitsbeschwerde die Verletzung der ihm durch das OHG eingeräumten Opferrechte, so des Rechts auf einen Gerichtsentscheid, geltend machen (E. 1). Art. 8 Abs. 1 lit. b, Art. 9 Abs. 4 OHG. Opferrechte im Verfahren gegen Kinder und Jugendliche; Kompetenz der Kantone zum Erlass abweichender Bestimmungen. Das in Art. 8 Abs. 1 lit. b OHG festgelegte Recht des Opfers, den Entscheid eines Gerichts zu verlangen, wenn das Verfahren nicht eingeleitet oder wenn es eingestellt wird, kann von den Kantonen für Verfahren gegen Kinder und Jugendliche nicht eingeschränkt oder ausgeschlossen werden (E. 4).</w:t>
      </w:r>
    </w:p>
    <w:p>
      <w:r>
        <w:t>Regeste Art. 270 al. 1 PPF, art. 8 al. 1 let. c LAVI. Qualité des victimes pour déposer un pourvoi en nullité de droit fédéral. La victime a qualité pour déposer un pourvoi en nullité de droit fédéral indépendamment des conditions posées aux art. 270 al. 1 PPF et 8 al. 1 let. c LAVI pour se plaindre de la violation des droits qui lui son reconnus par la LAVI, notamment de celui d'obtenir une décision judiciaire (consid. 1). Art. 8 al. 1 let. b, art. 9 al. 4 LAVI. Droits de la victime dans le cadre des procédures dirigées contre les enfants et les adolescents; compétences des cantons pour édicter des dispositions différentes. Le droit d'obtenir une décision judiciaire, reconnu à la victime par l'art. 8 al. 1 let. b LAVI, lorsque l'action publique n'est pas ouverte ou en cas de non-lieu ne peut être restreint ou supprimé en cas de procédure dirigée contre les enfants ou les adolescents (consid. 4).</w:t>
      </w:r>
    </w:p>
    <w:p>
      <w:r>
        <w:t>Regesto Art. 270 cpv. 1 PP, art. 8 cpv. 1 lett. c LAV. Legittimazione della vittima a presentare ricorso per cassazione. La vittima può, indipendentemente dalle condizioni poste dall'art. 270 cpv. 1 PP o dall'art. 8 cpv. 1 lett. c LAV, proporre ricorso per cassazione contro la violazione dei diritti che le sono garantiti dalla LAV, come ad esempio quello di ottenere una decisione giudiziaria (consid. 1). Art. 8 cpv. 1 lett. b, art. 9 cpv. 4 LAV. Diritti della vittima nel quadro di procedure dirette contro fanciulli e adolescenti; competenza dei cantoni a emanare disposizioni divergenti. Il diritto della vittima, sancito dall'art. 8 cpv. 1 lett. b LAV, di ottenere una decisione giudiziaria in merito al rifiuto di aprire il procedimento o alla desistenza non può essere limitato o soppresso in caso di procedure dirette contro fanciulli o adolescenti (consid. 4).</w:t>
      </w:r>
    </w:p>
    <w:p>
      <w:pPr>
        <w:pStyle w:val="Heading2"/>
      </w:pPr>
      <w:r>
        <w:t>Erwägungen</w:t>
      </w:r>
    </w:p>
    <w:p>
      <w:r>
        <w:rPr>
          <w:b/>
        </w:rPr>
        <w:t>E. 1</w:t>
      </w:r>
    </w:p>
    <w:p>
      <w:r>
        <w:t>a) Gemäss Art. 8 Abs. 1 lit. c OHG (SR 312.5) kann das Opfer den Gerichtsentscheid mit den gleichen Rechtsmitteln anfechten wie der Beschuldigte, wenn es sich bereits vorher am Verfahren beteiligt hat und soweit der Entscheid seine Zivilansprüche betrifft oder sich auf deren Beurteilung auswirken kann. Nach Art. 270 Abs. 1 BStP steht die eidgenössische Nichtigkeitsbeschwerde unter anderen dem Geschädigten zu, wenn er sich bereits vorher am Verfahren beteiligt hat und soweit sich der Entscheid auf die Beurteilung seiner Zivilforderung auswirken kann. Der Beschwerdeführer ist möglicherweise durch die Handlung eines andern, die eventuell als Straftat zu qualifizieren ist, in seiner körperlichen Integrität unmittelbar beeinträchtigt worden. Er ist damit Opfer im Sinne des Opferhilfegesetzes ( Art. 2 OHG ). Zugleich ist er auch Geschädigter im Sinne von Art. 270 Abs. 1 BStP . Die in Art. 8 Abs. 1 lit. c OHG und Art. 270 Abs. 1 BStP genannten weiteren Legitimationsvoraussetzungen (Beteiligung am Verfahren, Auswirkungen des Entscheides auf eine Zivilforderung) müssen unter anderem dann nicht erfüllt sein, wenn das Opfer mit der Nichtigkeitsbeschwerde die Verletzung von Rechten geltend macht, die ihm das OHG einräumt. Dazu gehört z.B. das in Art. 8 Abs. 1 lit. b OHG festgelegte Recht des Opfers, den Entscheid eines Gerichts zu verlangen, wenn das Verfahren nicht eingeleitet oder wenn es eingestellt wird ( BGE 120 IV 38 E. 2c, 44 E. 3b und E. 7). BGE 122 IV 79 S. 82 Der Beschwerdeführer ist daher zur eidgenössischen Nichtigkeitsbeschwerde, mit welcher er die Verletzung von Art. 8 Abs. 1 lit. b OHG geltend macht, legitimiert. b) Der angefochtene Entscheid ist ein letztinstanzlicher. Art. 8 Abs. 1 lit. b OHG , dessen Verletzung der Beschwerdeführer rügt, ist eine Bestimmung des eidgenössischen Rechts (siehe BGE 119 IV 168 E. 3). Die Beschwerde ist rechtzeitig angemeldet und begründet worden. c) Auf die Nichtigkeitsbeschwerde ist demnach einzutreten.</w:t>
      </w:r>
    </w:p>
    <w:p>
      <w:r>
        <w:rPr>
          <w:b/>
        </w:rPr>
        <w:t>E. 2</w:t>
      </w:r>
    </w:p>
    <w:p>
      <w:r>
        <w:t>a) Gemäss Art. 8 OHG ("Verfahrensrechte") kann sich das Opfer am Strafverfahren beteiligen. Es kann unter anderem seine Zivilansprüche geltend machen (Abs. 1 lit. a), und es kann den Entscheid eines Gerichts verlangen, wenn das Verfahren nicht eingeleitet oder wenn es eingestellt wird (Abs. 1 lit. b). Art. 9 OHG ("Zivilansprüche") regelt die Behandlung der Zivilansprüche des Opfers durch den Strafrichter. Solange der Täter nicht freigesprochen oder das Verfahren nicht eingestellt ist, entscheidet das Strafgericht auch über die Zivilansprüche des Opfers (Abs. 1). Das Gericht kann vorerst nur im Strafpunkt urteilen und die Zivilansprüche später behandeln (Abs. 2). Würde die vollständige Beurteilung der Zivilansprüche einen unverhältnismässigen Aufwand erfordern, so kann das Strafgericht die Ansprüche nur dem Grundsatz nach entscheiden und das Opfer im übrigen an das Zivilgericht verweisen. Ansprüche von geringer Höhe beurteilt es jedoch nach Möglichkeit vollständig (Abs. 3). Gemäss Art. 9 Abs. 4 OHG können die Kantone für Zivilansprüche unter anderem im Verfahren gegen Kinder und Jugendliche abweichende Bestimmungen erlassen. Gegen Nichteröffnungsbeschlüsse und gegen Aufhebungsbeschlüsse (sofern eine mit Freiheitsstrafe bedrohte strafbare Handlung den Gegenstand der Untersuchung bildet) kann nach Art. 84 Abs. 5 bzw. Art. 187 Abs. 1 des Gesetzes über das Strafverfahren des Kantons Bern (StrV/BE) der Privatkläger Rekurs an die Anklagekammer erheben. Als Privatkläger kann sich am Strafverfahren beteiligen, wer durch eine strafbare Handlung unmittelbar in seinen rechtlich geschützten Interessen verletzt wurde; Verletzter ist auch der zum Strafantrag Berechtigte (Art. 43 Abs. 1 StrV/BE). Die Privatklage wird gemäss Art. 43 Abs. 3 StrV/BE vom Verletzten angebracht entweder durch eine Erklärung zuhanden der Strafgerichtsbehörden, wonach er Bestrafung eines Beschuldigten verlange und Parteirechte ausüben wolle, oder durch Einreichung einer Zivilklage bei den Strafgerichtsbehörden gemäss Art. 3 StrV/BE. BGE 122 IV 79 S. 83 Nach Art. 3 Abs. 1 des bernischen Jugendrechtspflegegesetzes vom 21. Januar 1993 (JRPG/BE) sind, soweit dieses Gesetz keine abweichenden Bestimmungen enthält, für die Durchführung der Jugendrechtspflege die Bestimmungen des bernischen Strafverfahrensgesetzes sinngemäss anwendbar. Der Rekurs gegen Nichteröffnungs- und Aufhebungsbeschlüsse des Jugendgerichtspräsidenten und der Jugendstaatsanwaltschaft im Sinne von Art. 30 und Art. 45 JRPG/BE ist im bernischen Jugendrechtspflegegesetz nicht geregelt. Demnach sind insoweit gemäss Art. 3 JRPG/BE die Bestimmungen des bernischen Strafverfahrensgesetzes sinngemäss anwendbar. Allerdings sind gemäss Art. 14 Abs. 1 JRPG/BE Parteien im Verfahren die betroffenen Kinder und Jugendlichen sowie im Haupt-, Rechtsmittel- und vollzugsrichterlichen Verfahren die Jugendstaatsanwaltschaft und ist gemäss Art. 14 Abs. 2 JRPG/BE die Privatklage ausgeschlossen. b) Die Vorinstanz geht davon aus, nach dem bernischen Verfahrensrecht sei somit der Verletzte, auch wenn er Opfer im Sinne des OHG sei, im Verfahren gegen Kinder und Jugendliche, da er sich hier nicht als Privatkläger konstituieren könne, nicht befugt, einen (nicht-richterlichen) Nichteröffnungs- oder Aufhebungsbeschluss des Jugendgerichtspräsidenten und der Jugendstaatsanwaltschaft mit einem Rekurs bei der Anklagekammer des Obergerichts anzufechten oder sonstwie durch ein Gericht überprüfen zu lassen. Zu entscheiden ist, ob dieser sich aus dem kantonalen Prozessrecht ergebende Ausschluss des in Art. 8 Abs. 1 lit. b OHG festgelegten Rechts des Opfers, den Entscheid eines Gerichts zu verlangen, wenn das Verfahren nicht eingeleitet oder wenn es eingestellt wird, durch Art. 9 Abs. 4 OHG gedeckt ist, der die Kantone ermächtigt, für Zivilansprüche unter anderem im Verfahren gegen Kinder und Jugendliche abweichende Bestimmungen zu erlassen.</w:t>
      </w:r>
    </w:p>
    <w:p>
      <w:r>
        <w:rPr>
          <w:b/>
        </w:rPr>
        <w:t>E. 3</w:t>
      </w:r>
    </w:p>
    <w:p>
      <w:r>
        <w:t>a) Nach Ansicht der Vorinstanz enthält Art. 14 Abs. 2 JRPG/BE, wonach die Privatklage ausgeschlossen ist, eine gemäss Art. 9 Abs. 4 OHG unter anderem für das Verfahren gegen Kinder und Jugendliche zulässige Abweichung von der in Art. 8 und 9 OHG getroffenen Regelung. Zur Begründung zitiert die Vorinstanz die Ausführungen in der Botschaft zu Art. 9 Abs. 4 des bundesrätlichen Entwurfs, mit dem Art. 9 Abs. 4 OHG übereinstimmt. In der Botschaft wird festgehalten, dass sich das Verfahren gegen Kinder und Jugendliche (wie auch das Strafmandatsverfahren) durch zahlreiche Abweichungen von der allgemeinen Verfahrensordnung auszeichne. Eine ausnahmslose Anwendung der Bestimmungen der Art. 8 BGE 122 IV 79 S. 84 und 9 OHG könnte diese Verfahren in ihrer bisherigen Form grundsätzlich in Frage stellen. Die Kantone sollen daher die Möglichkeit haben, für diese beiden Verfahrensarten soweit erforderlich Ausnahmen von den Bestimmungen der Art. 8 Abs. 1 und Art. 9 vorzusehen (Botschaft des Bundesrates zum OHG, BBl 1990 II 961 ff., 988/989). Gemäss den weiteren Erwägungen im angefochtenen Entscheid kann weder dem Wortlaut des OHG noch der bundesrätlichen Botschaft zu diesem Gesetz entnommen werden, dass im Jugendstrafverfahren dem Opfer ein Recht auf Beteiligung im Strafpunkt eingeräumt werden müsse. Wenn das Jugendgericht nämlich zulassen müsste, dass sich das Opfer, das eine Schadenersatzklage vor dem Zivilrichter anvisiert, am Verfahren beteiligt, würden die jugendadäquate Verfahrensabwicklung und die geschützte Stellung des Minderjährigen im Strafprozess, welche Art. 9 Abs. 4 OHG garantieren wolle, zur Illusion. Daher sei das Opfer im bernischen Jugendstrafverfahren nicht zum Rekurs an die Anklagekammer gegen einen Aufhebungsbeschluss des Jugendgerichtspräsidenten und der Jugendstaatsanwaltschaft legitimiert. b) Der Beschwerdeführer macht geltend, es treffe grundsätzlich wohl zu, dass Art. 8 und 9 OHG der Durchsetzung der zivilrechtlichen Ansprüche des Opfers dienen. Demnach würde ein kantonaler Ausschluss der Privatklage gestützt auf Art. 9 Abs. 4 OHG tatsächlich ungeachtet der unterschiedlichen Randtitel der beiden OHG-Bestimmungen auch die Verfahrensrechte des Opfers im Sinne von Art. 8 OHG ausschliessen. Die Vorinstanz habe indessen verkannt, dass der Rekurs des Beschwerdeführers nicht nur erfolgt sei, um Parteirechte geltend zu machen, sondern auch um einen Gerichtsentscheid betreffend den Aufhebungsbeschluss herbeizuführen. Dieser Anspruch auf einen Gerichtsentscheid sei in Art. 8 Abs. 1 lit. b OHG ausdrücklich verankert. Er stehe allen Opfern zu und setze, wie auch in der bundesrätlichen Botschaft zu dieser Bestimmung (BBl 1990 II 961 ff., 986 unten) festgehalten werde, nicht voraus, dass eine Zivilforderung eingereicht werde. Art. 8 Abs. 1 lit. b OHG räume somit jedem Opfer einen absoluten Anspruch auf einen gerichtlichen Entscheid ein. Dieser Anspruch könne nicht über Art. 9 Abs. 4 OHG durch eine kantonale Bestimmung untergraben werden. Indem die Vorinstanz auf den Rekurs des Beschwerdeführers nicht eingetreten sei, habe sie ihm die Durchsetzung seines bundesrechtlichen Anspruchs auf einen Gerichtsentscheid verunmöglicht und damit Bundesrecht verletzt. BGE 122 IV 79 S. 85 c) Die Beschwerdegegnerin 1 macht geltend, der Beschwerdeführer sei nicht Opfer im Sinne von Art. 2 Abs. 1 OHG . Zwar sei er durch die Kollision schwer verletzt worden, doch könne der Beschwerdegegnerin 1 nach den übereinstimmenden Erkenntnissen des Untersuchungsrichters und des Jugendgerichtspräsidenten keine Straftat vorgeworfen werden. Sie hält sodann fest, nach den einschlägigen Bestimmungen des bernischen Prozessrechts sei der Beschwerdeführer nicht zum Rekurs an die Anklagekammer des Obergerichts legitimiert. Diese kantonale Regelung, die ein Jahr nach dem Opferhilfegesetz in Kraft getreten sei, stehe zu diesem nicht im Widerspruch. Sie trage im Gegenteil den auch in der bundesrätlichen Botschaft erwähnten und durch Art. 9 Abs. 4 OHG berücksichtigten Besonderheiten des Verfahrens gegen Kinder und Jugendliche Rechnung. Eine Beteiligung des Privatklägers bzw. des Opfers allein im Strafpunkt, unabhängig vom Zivilpunkt, sei, gerade auch im Verfahren gegen Kinder und Jugendliche, nicht sinnvoll. Zudem sei das OHG angesichts von Art. 64bis Abs. 2 BV , wonach die Regelung des Strafprozesses in die Zuständigkeit der Kantone falle, insoweit einschränkend auszulegen. Es könne nicht angehen, die den Besonderheiten des Jugendstrafverfahrens Rechnung tragende kantonale Prozessordnung durch das OHG zu unterlaufen. Dazu bestehe umso weniger Anlass, als dem Opfer die Möglichkeit des Zivilprozesses offenstehe, in dem das unmündige Kind durch die Inhaber der elterlichen Gewalt vertreten werde. Selbst wenn aber das Bundesgericht einen Anspruch des Opfers auf Beteiligung am bernischen Jugendstrafverfahren grundsätzlich bejahen sollte, wäre die Nichtigkeitsbeschwerde abzuweisen. Der Beschwerdeführer habe sich nämlich nicht gemäss den Vorschriften des bernischen Strafverfahrensrechts rechtzeitig und formrichtig als Privatkläger konstituiert. Nach Art. 43 Abs. 4 StrV/BE sei das Anbringen einer Privatklage nach dem Endurteil ausgeschlossen. Diese Bestimmung werde durch das OHG nicht aufgehoben. d) Die Beschwerdegegnerin 2 verweist auf ihre Stellungnahme vom 6. September 1995 zum Rekurs des Beschwerdeführers an die Anklagekammer des Obergerichts. Darin hatte sie beantragt, auf den Rekurs sei nicht einzutreten, eventuell sei er abzuweisen. Zur Begründung wurde ausgeführt, Art. 14 Abs. 2 JRPG/BE schliesse die Privatklage aus, um im Interesse der Kinder und Jugendlichen eine einfache, rasche Verfahrenserledigung mit möglichst wenigen Beteiligten sicherzustellen. Das OHG respektiere diese kantonalen Sonderregelungen durch Art. 9 Abs. 4. Gemäss den Ausführungen BGE 122 IV 79 S. 86 in der bundesrätlichen Botschaft sollen die Kantone angesichts der zahlreichen Besonderheiten des Verfahrens gegen Kinder und Jugendliche die Möglichkeit haben, für diese Verfahrensart soweit erforderlich Ausnahmen von den Bestimmungen von Art. 8 und 9 OHG vorzusehen. Der Eventualantrag auf Abweisung des Rekurses wurde damit begründet, dass objektive Anhaltspunkte (Spuren, Zeugen), welche Aufschluss über den Unfallhergang liefern könnten, fehlten. Es lägen einzig die widersprüchlichen Schilderungen der beiden Unfallbeteiligten vor. Die Aussage der Beschwerdegegnerin 1 nach dem Unfallereignis, sie sei "etwa in der Mitte" des Radstreifens gefahren, liefere keinen hieb- und stichfesten Beweis für ein rechtlich relevantes Verschulden an der Kollision.</w:t>
      </w:r>
    </w:p>
    <w:p>
      <w:r>
        <w:rPr>
          <w:b/>
        </w:rPr>
        <w:t>E. 4</w:t>
      </w:r>
    </w:p>
    <w:p>
      <w:r>
        <w:t>a) Art. 9 Abs. 4 OHG bezieht sich nach seiner Stellung im Anschluss an Art. 9 Abs. 1-3 OHG und nach seinem Wortlaut ("... für Zivilansprüche ..."; "En ce qui concerne les prétentions civiles ..."; "Per quanto concerne le pretese civili, ..."), auch unter Berücksichtigung des Randtitels von Art. 9 OHG ("Zivilansprüche", "Prétentions civiles", "Pretese civili"), auf diejenigen Bestimmungen des OHG, welche erstens die Behandlung der Zivilansprüche des Opfers durch den Strafrichter und deren Verweisung auf den Zivilweg ( Art. 9 Abs. 1-3 OHG ) und zweitens die adhäsionsweise Geltendmachung von Zivilansprüchen im Strafverfahren ( Art. 8 Abs. 1 lit. a OHG ) regeln. Die Kantone können mithin gestützt auf Art. 9 Abs. 4 OHG im Strafmandatsverfahren sowie im Verfahren gegen Kinder und Jugendliche davon abweichende Bestimmungen erlassen. Sie können abweichend von Art. 9 Abs. 1-3 OHG beispielsweise die Verweisung der Zivilansprüche auf den Zivilweg erleichtern oder die Behandlung von Zivilansprüchen in diesen Verfahren ausschliessen. Sie können abweichend von Art. 8 Abs. 1 lit. a OHG die Geltendmachung von Zivilansprüchen in diesen Verfahren beschränken oder ausschliessen. b) Art. 9 Abs. 4 OHG bezieht sich dagegen nicht auch auf das in Art. 8 Abs. 1 lit. b OHG festgelegte Recht des Opfers, den Entscheid eines Gerichts zu verlangen, wenn das Verfahren nicht eröffnet oder wenn es eingestellt wird (ebenso, allerdings ohne nähere Begründung, GOMM/STEIN/ZEHNTNER, Kommentar zum Opferhilfegesetz, Art. 9 N. 20). Das ergibt sich aus dem Wortlaut von Art. 9 Abs. 4 OHG , aus Sinn und Zweck des in Art. 8 Abs. 1 lit. b OHG geregelten Rechts sowie aus einem Hinweis in der Botschaft des Bundesrates zum OHG. BGE 122 IV 79 S. 87 aa) In Art. 9 Abs. 4 OHG ist nicht von "Verfahrensrechten", sondern von "Zivilansprüchen" die Rede. Nur "für Zivilansprüche" ("En ce qui concerne les prétentions civiles, ..."; "Per quanto concerne le pretese civili, ...") können die Kantone gemäss Art. 9 Abs. 4 OHG im Verfahren gegen Kinder und Jugendliche abweichende Bestimmungen erlassen, mithin nicht für alle in Art. 8 Abs. 1 OHG genannten "Verfahrensrechte" ("Droits dans la procédure", "Diritti processuali"). Das in Art. 8 Abs. 1 lit. b OHG statuierte Recht des Opfers, die gerichtliche Überprüfung eines nicht-richterlichen Nichteröffnungs- oder Einstellungsbeschlusses zu verlangen, ist kein Zivilanspruch. bb) Das in Art. 8 Abs. 1 lit. b OHG vorgesehene Recht des Opfers kann allerdings der Durchsetzung von Zivilansprüchen im Strafverfahren dienen, und insoweit besteht zwischen diesem Verfahrensrecht und dem Zivilanspruch ein Zusammenhang. Zwar ist das dem Opfer gemäss Art. 8 Abs. 1 lit. b OHG zustehende Verfahrensrecht, im Unterschied zur Rechtsmittellegitimation nach Art. 8 Abs. 1 lit. c OHG , an keine Voraussetzungen geknüpft und besteht es unabhängig von der Geltendmachung von Zivilansprüchen. Der Grund hiefür liegt indessen darin, dass das Opfer im Zeitpunkt des nicht-richterlichen Nichteröffnungs- oder Einstellungsbeschlusses oft noch gar keine Gelegenheit hatte, eine Zivilforderung einzureichen (siehe BGE 120 IV 44 E. 4a S. 52/53; Botschaft des Bundesrates zum OHG, BBl 1990 II 961ff., 986 unten; GOMM/STEIN/ZEHNTNER, op.cit., Art. 8 N. 6). Das Opfer wird einen nicht-richterlichen Nichteröffnungs- oder Einstellungsbeschluss beim Gericht oft gerade mit dem Ziel anfechten, im Strafverfahren, welches auf Anweisung des den Beschluss aufhebenden Gerichts eröffnet werden soll, eine Zivilforderung einzureichen, wozu es vor dem Beschluss je nach den Umständen noch keine Gelegenheit hatte. Gemäss den Ausführungen im Schlussbericht der Studienkommission vom 23. Dezember 1986 wird das Recht des Opfers, Einstellungsverfügungen an ein Gericht weiterzuziehen, "voraussichtlich bewirken, dass die Wiedergutmachung des Schadens vermehrt in die Verfahrenserledigung einbezogen werden wird" (Schlussbericht S. 100; GOMM/STEIN/ZEHNTNER, op.cit., Art. 8 N. 5). Das in Art. 8 Abs. 1 lit. b OHG vorgesehene Recht des Opfers dient indessen nicht allein der Durchsetzung von Zivilansprüchen im Strafverfahren, sondern ist darüber hinaus von Bedeutung. Gemäss den Ausführungen in der Botschaft des Bundesrates zu den Rechten des Opfers im Strafverfahren ist es "ein zentrales Anliegen BGE 122 IV 79 S. 88 des Opferhilfegesetzes, mit geeigneten Mindestbestimmungen die Position des Opfers in gewissen zentralen Punkten zu stärken und auf diese Weise zum Abbau der Ängste der Opfer vor einer Anzeige und vor dem Einbezug in die Strafuntersuchung beizutragen und damit auch einen Beitrag zur besseren Verwirklichung des materiellen Strafrechts in diesen Bereichen zu leisten" (BBl 1990 II 973). Die Stärkung der Position des Opfers im Strafverfahren sei "zudem und in erster Linie ein zentrales Gebot der Achtung der Menschenwürde und des Schutzes der Persönlichkeitsrechte des Opfers" (a.a.O.). Auch das in Art. 8 Abs. 1 lit. b OHG festgelegte, an keine besonderen Voraussetzungen geknüpfte Recht des Opfers stärkt dessen Stellung im Strafverfahren und ist beispielsweise geeignet, entsprechend den Zielen des Gesetzes im Interesse einer besseren Verwirklichung des materiellen Strafrechts die Anzeigebereitschaft des Opfers zu erhöhen. Das Opfer soll sich, unabhängig davon, ob es im Strafverfahren Zivilansprüche geltend machen will oder einbringen kann, nicht mit einem nicht-richterlichen Nichteröffnungs- oder Einstellungsbeschluss abfinden müssen, sondern dessen gerichtliche Überprüfung verlangen können. Das in Art. 8 Abs. 1 lit. b OHG statuierte Recht steht dem Opfer somit nicht allein zum Zweck der Durchsetzung von Zivilansprüchen im Strafverfahren, sondern ganz allgemein zwecks Stärkung seiner Stellung im Strafverfahren zu und ist demnach nicht untrennbar mit dem Zivilanspruch verknüpft. Daher kann nicht angenommen werden, dass sich die Kompetenz der Kantone zum Erlass abweichender Bestimmungen gemäss Art. 9 Abs. 4 OHG über den Wortlaut dieser Vorschrift hinaus nicht nur auf die darin ausdrücklich genannten Zivilansprüche, sondern auch auf das in Art. 8 Abs. 1 lit. b OHG genannte Verfahrensrecht beziehe. Das in Art. 8 Abs. 1 lit. b OHG festgelegte Recht, den Entscheid eines Gerichts zu verlangen, wenn das Verfahren nicht eingeleitet oder wenn es eingestellt wird, steht, wie erwähnt, dem Opfer als solchem voraussetzungslos zu. Es besteht auch dann, wenn eine Verurteilung der angezeigten Person wegen der angezeigten Straftat nach dem anwendbaren Prozessrecht nicht notwendigerweise durch ein Gericht erfolgen müsste, sondern etwa durch die Untersuchungs- oder Anklagebehörde (im Strafmandatsverfahren) oder durch eine Verwaltungsbehörde (im Verfahren gegen Kinder und Jugendliche) erfolgen könnte. cc) Allerdings wird in der Botschaft zu Art. 9 Abs. 4 OHG im speziellen ausgeführt, dass sich das Verfahren gegen Kinder und BGE 122 IV 79 S. 89 Jugendliche (wie auch das Strafmandatsverfahren) "durch zahlreiche Abweichungen von der allgemeinen Verfahrensordnung" auszeichne. "Eine ausnahmslose Anwendung der Bestimmungen der Artikel 8 und 9" könnte diese Verfahren in ihrer bisherigen Form grundsätzlich in Frage stellen. Die Kantone sollen daher die Möglichkeit haben, für diese Verfahrensarten "soweit erforderlich Ausnahmen von den Bestimmungen der Artikel 8 Abs. 1 und 9 vorzusehen" (BBl 1990 II 988/989). Die Bedeutung dieser Ausführungen zum Anwendungsbereich von Art. 9 Abs. 4 OHG ist etwas unklar. Die zitierten Überlegungen entsprechen im wesentlichen den Argumenten, mit welchen im Schlussbericht der Studienkommission vom 23. Dezember 1986 (S. 97/98) die ausdrückliche Beschränkung von Art. 11 des Vorentwurfs der Studienkommission vom 12. August 1986 ("Verfahrensrechte und Zivilansprüche") in beiden vorgeschlagenen Varianten auf das "Verfahren gegen Erwachsene" begründet worden war. Dies könnte dafür sprechen, dass nach der Auffassung des Bundesrates die Kantone gestützt auf Art. 9 Abs. 4 OHG in bezug auf alle in Art. 8 Abs. 1 OHG genannten Verfahrensrechte abweichende Bestimmungen erlassen können. Die vorstehend zitierte Passage der Botschaft zu Art. 9 Abs. 4 OHG ist indessen nicht in diesem Sinne zu verstehen, wie eine andere Passage der Botschaft (zu Art. 8 Abs. 1 OHG ) deutlich macht. In BBl 1990 II 985/986 wird festgehalten, dass die Kantone "im Bereich der Beurteilung von Zivilansprüchen" die Möglichkeit haben, für das Verfahren gegen Kinder und Jugendliche sowie für das Strafmandatsverfahren abweichende Bestimmungen zu erlassen. "Schliessen sie in diesen Verfahren die Beurteilung zivilrechtlicher Ansprüche ganz aus, so entfallen hier auch die Ansprüche des Opfers nach den Buchstaben a und c" (S. 986 oben). Aus dieser Bemerkung ergibt sich, dass die Kantone nach der Auffassung des Bundesrates das in Art. 8 Abs. 1 lit. b OHG festgelegte Recht des Opfers nicht gestützt auf Art. 9 Abs. 4 OHG beschränken oder ausschliessen können. dd) Art. 9 Abs. 4 OHG bezieht sich somit nicht auf Art. 8 Abs. 1 lit. b OHG . Die Kantone können demnach das in dieser Bestimmung festgelegte Recht des Opfers nicht einschränken oder ausschliessen. ee) Ob sich Art. 9 Abs. 4 OHG allenfalls auf das in Art. 8 Abs. 1 lit. c OHG vorgesehene Recht des Opfers zur Ergreifung von Rechtsmitteln beziehe, ist hier nicht zu prüfen. c) Die Vorinstanz verletzte somit Bundesrecht, indem sie auf den Rekurs des Beschwerdeführers gegen den nicht-richterlichen Aufhebungsbeschluss des Jugendgerichtspräsidenten und der BGE 122 IV 79 S. 90 Jugendstaatsanwaltschaft mit der Begründung nicht eintrat, dass das in Art. 8 Abs. 1 lit. b OHG statuierte Recht des Opfers, einen Gerichtsentscheid zu verlangen, wenn das Verfahren nicht eingeleitet oder wenn es eingestellt wird, durch kantonales Recht gestützt auf Art. 9 Abs. 4 OHG im Verfahren gegen Kinder und Jugendliche ausgeschlossen werden könne und damit durch Art. 14 Abs. 2 JRPG/BE bundesrechtskonform ausgeschlossen worden sei. Ob zur Behandlung von Rekursen des Opfers gegen nicht-richterliche Nichteröffnungs- und Aufhebungsbeschlüsse im Verfahren gegen Kinder und Jugendliche die Anklagekammer des bernischen Obergerichts oder eine andere gerichtliche Instanz zuständig sein soll, ist eine hier nicht zu beurteilende Frage des kantonalen Rechts. Die eidgenössische Nichtigkeitsbeschwerde ist demnach gutzuheissen, der angefochtene Entscheid aufzuheben und die Sache zur neuen Entscheidung an die Vorinstanz zurückzuweisen.</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