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303</w:t>
      </w:r>
    </w:p>
    <w:p>
      <w:r>
        <w:t>Bundesgericht (BGE), 1996-01-01, DE</w:t>
      </w:r>
    </w:p>
    <w:p>
      <w:r>
        <w:rPr>
          <w:b/>
        </w:rPr>
        <w:t xml:space="preserve">Quelle: </w:t>
      </w:r>
      <w:r>
        <w:t>https://mcp.opencaselaw.ch/entscheid/bge_BGE_122_IV_303</w:t>
      </w:r>
    </w:p>
    <w:p>
      <w:r>
        <w:t>FR: ATF 122 IV 303</w:t>
      </w:r>
    </w:p>
    <w:p>
      <w:r>
        <w:t>IT: DTF 122 IV 303</w:t>
      </w:r>
    </w:p>
    <w:p>
      <w:pPr>
        <w:pStyle w:val="Heading2"/>
      </w:pPr>
      <w:r>
        <w:t>Regeste</w:t>
      </w:r>
    </w:p>
    <w:p>
      <w:r>
        <w:t>Regeste Art. 18 Abs. 3 und Art. 117 StGB; fahrlässige Tötung, Sorgfaltspflicht des Lehrers auf einer Bergwanderung. Pflichten des Primarlehrers einer sechsten Klasse auf einem teilweise schneebedeckten Bergwanderweg in felsdurchsetztem Gelände; besonders im Hinblick auf das Traversieren eines abschüssigen Schneefeldes.</w:t>
      </w:r>
    </w:p>
    <w:p>
      <w:r>
        <w:t>Regeste Art. 18 al. 3 et art. 117 CP; homicide par négligence, devoir de prudence de l'instituteur, lors d'une excursion en montagne. Devoirs du maître primaire d'une classe de sixième sur un sentier de montagne partiellement enneigé parcourant un secteur rocheux, particulièrement dans le cas de la traversée d'un champ de neige abrupt.</w:t>
      </w:r>
    </w:p>
    <w:p>
      <w:r>
        <w:t>Regesto Art. 18 cpv. 3 e art. 117 CP; omicidio colposo, dovere di diligenza dell'insegnante in caso di escursione in montagna. Doveri dell'insegnante di scuola elementare (sesta classe) su un sentiero di montagna parzialmente innevato e sito in una zona rocciosa, in particolare in occasione della traversata di un campo nevoso scosceso.</w:t>
      </w:r>
    </w:p>
    <w:p>
      <w:pPr>
        <w:pStyle w:val="Heading2"/>
      </w:pPr>
      <w:r>
        <w:t>Erwägungen</w:t>
      </w:r>
    </w:p>
    <w:p>
      <w:r>
        <w:rPr>
          <w:b/>
        </w:rPr>
        <w:t>E. 1</w:t>
      </w:r>
    </w:p>
    <w:p>
      <w:r>
        <w:t>(Eintretensfrage).</w:t>
      </w:r>
    </w:p>
    <w:p>
      <w:r>
        <w:rPr>
          <w:b/>
        </w:rPr>
        <w:t>E. 2</w:t>
      </w:r>
    </w:p>
    <w:p>
      <w:r>
        <w:t>a) Die Vorinstanz stellte in grundsätzlicher Hinsicht fest, die Pflicht eines Lagerleiters zur Vermeidung von Gefahren müsse auf ein vernünftiges Mass beschränkt werden, wenn die mit dem Lager angestrebte Erziehung der Lagerteilnehmer zur Eigenständigkeit und Selbstverantwortung nicht zum vornherein verunmöglicht werden solle. Der Lagerleiter habe seine Sorgfaltspflicht erfüllt, wenn er die Tour sorgfältig vorbereite und die Teilnehmer richtig instruiere. Der Beschwerdegegner habe die in Frage stehende Wanderung neun Jahre zuvor bereits einmal mit einer sechsten Klasse aus Wädenswil unternommen und sich dabei vorgängig bei der Bergstation erkundigt, ob der Wanderweg für Sechstklässler geeignet sei. Man habe ihm damals gesagt, mit gutem Schuhwerk sei dies sicher möglich, und seither habe er die Tour in jedem Klassenlager auf dem Programm gehabt. Im Prospekt der Luftseilbahn Brülisau-Hoher Kasten stehe, dass der Bergwanderweg für Schulexkursionen geschaffen worden sei und bei minimalen touristischen Anforderungen ein Maximum an verblüffenden Panoramen anbiete. Aufgrund dieser Angaben habe sich der Beschwerdegegner mit einer erwachsenen Begleitperson für die ca. 20 Schüler begnügen können. BGE 122 IV 303 S. 305 Bei einer Klassenbesprechung seien die Eltern der Schüler über das Wanderlager informiert worden, und der Beschwerdegegner habe durch den Hinweis darauf, es seien Wanderschuhe nötig, auf die Art der Touren hingewiesen. Allenfalls wären die sizilianischen Eltern von V. verpflichtet gewesen, sich insbesondere nach dem Schwierigkeitsgrad der Wanderungen zu erkundigen und darauf hinzuweisen, dass ihr relativ korpulenter Sohn noch nie eine solche Wanderung unternommen hatte und völlig bergungewohnt war. Im übrigen habe auch dieser nie erkennen lassen, dass er nicht schwindelfrei sei. Mit den erwähnten Informationen habe der Beschwerdegegner das Lager im Vorfeld genügend vorbereitet. Der Beschwerdegegner hat - nach den Ausführungen im angefochtenen Entscheid - "auf der Tour noch nie Schneefelder überqueren müssen" und "darin mit der Klasse keine Erfahrungen" gehabt. Selber habe er diesbezügliche Erfahrungen, und Schwierigkeiten hätten sich dabei nicht ergeben. Er habe vom Lagerhaus aus einen grossen Teil des Höhenwegs überblickt, so dass er sich nicht veranlasst gesehen habe, über den Zustand des Weges und allfällige Schneefelder Erkundigungen einzuholen, zumal der Wanderung eine lange Trockenperiode vorausgegangen sei. Am Morgen vor Beginn der Tour habe er erfahren, dass das Wildkirchli wegen Schnees gesperrt sei, und daraus geschlossen, "dass dies auch für andere gesperrte Wege gelte". Da es auf der Tour keine derartigen Sperren gegeben habe, habe er angenommen, dass alles in Ordnung sei. Gesamthaft gesehen habe er ohne weitere Abklärungen davon ausgehen können, der geologische Wanderweg sei normal begehbar. Vor dem Abmarsch habe der Beschwerdegegner den Schülern die Weisung erteilt, es müsse immer einer hinter dem anderen gehen, es dürfe keiner überholen und es müsse auf dem Weg geblieben und bei Unsicherheit gewartet werden. Diese einmalige Anweisung am Anfang der Tour habe ausgereicht, da den Schülern das von ihnen geforderte Verhalten schon von anderen gemeinsamen Exkursionen und vom letztjährigen Klassenlager her bekannt gewesen sei. Spezielle Instruktionen über das Verhalten auf Schneefeldern habe der Beschwerdegegner keine gegeben. In diesem Zusammenhang sei zu betonen, "dass solche Lager nicht zuletzt dazu dienen, Eigenständigkeit und Selbstverantwortung der Schüler zu fördern". Kurz nach dem Kastensattel habe der Beschwerdegegner bei der Überquerung eines ersten, vorgespurten Schneefeldes gesehen, dass die Schneeverhältnisse gut gewesen seien und der Schnee gehaftet BGE 122 IV 303 S. 306 habe und nicht gerutscht sei, und auch bei den weiteren Schneefeldern habe er festgestellt, dass sie nicht gefroren gewesen seien. Damit habe er die Schneeverhältnisse ausreichend geprüft. Nach der Mittagsrast seien zwei berggewohnte Kinder voraus, der Beschwerdegegner am Schluss und die Begleitperson irgendwo dazwischen, aber nicht unmittelbar bei V. marschiert. Auch diese Marschordnung sei nicht zu beanstanden. Auf die Schüler an der Spitze der Klasse habe der Beschwerdegegner sich verlassen können, und die Schüler seien vor dem Abmarsch auf dem Hohen Kasten dahingehend instruiert worden, dass sie bei Schwierigkeiten halten sollten. Schon im Vorjahr sei V. in einem Klassenlager mit dem Velo sehr oft ausgeschert, habe zu Mutproben geneigt, indem er sich gefährliche Stellen ausgesucht habe, und deshalb vom Beschwerdegegner und den Mitschülern immer wieder angehalten werden müssen, sich an die Regeln zu halten. Zu dieser Frage habe der Beschwerdegegner jedoch festgestellt, "dass er aufgrund des Verhaltens von V. diesen immer bei sich haben müsste. Aber auch V. sollte Selbstverantwortung lernen. Der Angeklagte hätte ihn umgekehrt sicher zu sich genommen, wenn V. Zeichen von Unsicherheit gezeigt hätte, wenn er gesagt hätte, er habe Angst, es sei ihm schwindlig". Die vom Beschwerdegegner erwähnte Erziehung zur Selbstverantwortung gehöre zu den wichtigsten Aufgaben der Schule. Wäre er direkt hinter V. gegangen, hätte er ihn im übrigen höchstens hin und wieder zur Aufmerksamkeit ermahnen, den Sturz selber aber nicht verhindern können. Gemäss dem Polizeirapport sei das Schneefeld an der Unfallstelle ungefähr 12 bis 15 m breit und unterhalb des Weges ungefähr 15 m lang gewesen. Im griffigen Schnee habe es zunächst gute Fusstritte gehabt. Im steilen Gelände sei der Weg zuerst ansteigend, anschliessend bei der schmalsten und zugleich steilsten Stelle leicht abfallend gewesen, und genau beim Übergang zwischen dem ansteigenden und dem abfallenden Wegstück habe sich der Unfall ereignet. Es stehe fest, "dass der Weg grundsätzlich gespurt war, dass also offensichtlich verschiedene Leute ihn als begehbar einschätzten". Gesamthaft gesehen sei dem Beschwerdegegner keine Sorgfaltspflichtverletzung vorzuwerfen. b) Die Beschwerdeführerin lastet dem Beschwerdegegner im wesentlichen an, er habe die Gefahren einer nur vermeintlich harmlosen Bergtour im Frühling, insbesondere beim Vorhandensein von abschüssigen Schneefeldern, die den sicheren Weg überdecken, BGE 122 IV 303 S. 307 falsch eingeschätzt und deshalb die notwendigen Schutz- und Sicherheitsmassnahmen sowie eine hinreichende Kontrolle und Aufsicht unterlassen. Der dem Überqueren von solchen Schneefeldern innewohnenden Gefährlichkeit müsse mit Sicherungsmassnahmen (z.B. Einzelüberquerung, Pickel, Seil) begegnet werden. Vor einer anspruchsvollen Route sei zudem stets sorgfältig zu prüfen, ob die Teilnehmer über die nötige körperliche Verfassung sowie die erforderlichen geistigen und charakterlichen Qualitäten verfügen, und gegebenenfalls seien die notwendigen Vorkehren (z.B. Spezialaufsicht, Einzelbetreuung) zu treffen. Angesichts tödlicher Gefahren sei ein Hinweis auf die Erziehung zu Eigenständigkeit und Selbstverantwortung verfehlt. c) Der Beschwerdegegner vertritt in seiner Stellungnahme demgegenüber die Auffassung, es könne ihm nicht als Verletzung der Sorgfaltspflicht angelastet werden, dass er mit seiner Klasse in jenem Zeitpunkt und mit seiner Ausbildung den Höhenweg gewandert sei. Auch die Unfallstelle habe gar nicht besonders gefährlich ausgesehen, und nur wo eine tödliche Gefahr als solche erkannt werde, müssten Vorsichtsmassnahmen getroffen werden. Da schliesslich der Kausalverlauf - z.B. wegen eines nicht ausgeschlossenen Selbstverschuldens des Verunfallten - nicht klar sei, müsse der Beurteilung zu seinen Gunsten der für ihn günstigste Kausalverlauf zugrunde gelegt werden.</w:t>
      </w:r>
    </w:p>
    <w:p>
      <w:r>
        <w:rPr>
          <w:b/>
        </w:rPr>
        <w:t>E. 3</w:t>
      </w:r>
    </w:p>
    <w:p>
      <w:r>
        <w:t>a) Wer fahrlässig den Tod eines Menschen verursacht, wird mit Gefängnis oder mit Busse bestraft ( Art. 117 StGB ). Eine fahrlässige Tat liegt vor, wenn sie darauf zurückzuführen ist, dass der Täter die Folge seines Verhaltens aus pflichtwidriger Unvorsichtigkeit nicht bedacht oder darauf nicht Rücksicht genommen hat, und pflichtwidrig ist die Unvorsichtigkeit, wenn der Täter die Vorsicht nicht beobachtet, zu der er nach den Umständen und nach seinen persönlichen Verhältnissen verpflichtet ist ( Art. 18 Abs. 3 StGB ; zum Fahrlässigkeitsdelikt allgemein vgl. BGE 122 IV 145 E. 2b; BGE 121 IV 286 E. 3). Es ist unbestritten, dass der verantwortliche Leiter eines Lagers oder einer Tour grundsätzlich verpflichtet ist, Gefahren möglichst zu vermeiden, oder dann, wenn ein Gefahrenzustand entsteht, alles Zumutbare zu tun, damit sich die Gefahr nicht verwirklicht. In einem Fall wie dem vorliegenden ist zu prüfen, was ein gewissenhafter und besonnener Mensch mit der Ausbildung und den individuellen Fähigkeiten des Angeschuldigten in der fraglichen Situation getan oder unterlassen hätte. BGE 122 IV 303 S. 308 Grundsätzlich ist dabei davon auszugehen, dass Lager- und Tourenleiter, die Kinder in die Berge führen, hohen Anforderungen an die Sorgfaltspflichten gerecht werden müssen, weil Kinder meist noch nicht in der Lage sind, drohende Gefahren wahrzunehmen (GREGOR BENISOWITSCH, Die strafrechtliche Beurteilung von Bergunfällen, Zürcher Dissertation 1993, S. 176). Selbst körperlich trainierte und ausdauernde Jugendliche reagieren in den Bergen sehr unterschiedlich, und nicht selten verlieren sie in Notsituationen die Nerven und neigen zu Fehlreaktionen (BENISOWITSCH a.a.O. S. 53). Keinen Ausschlag geben darf angesichts der in den Bergen lauernden Gefahren, ob im Einzelfall die Erziehung des Jugendlichen zur Eigenständigkeit und Selbstverantwortung eingeschränkt wird (BENISOWITSCH a.a.O. S. 194). Dies ist jedenfalls dann hinzunehmen, wenn besondere Gefahren auftauchen. Pflicht des Führers ist es, vor Antritt der Tour sorgfältig zu prüfen, ob bei den gegebenen Witterungs- und Routenverhältnissen, der körperlichen Eignung und dem technischen Können der Teilnehmer die geplante Bergwanderung überhaupt durchgeführt werden soll. Er wird sich dabei auch vergewissern, ob die Teilnehmer genügend ausgerüstet sind. Während einer Bergtour oder Bergwanderung ist auf die Kondition der Teilnehmer Rücksicht zu nehmen und das Gelände eingehend zu studieren. Treten im Verlaufe der Tour Schwierigkeiten auf, ist in jedem Fall besondere Sorgfalt geboten (vgl. BGE 83 IV 9 E. 1a und b sowie ANDREAS GERBER, Strafrechtliche Aspekte von Lawinen- und Bergunfällen, Zürcher Dissertation 1979, S. 34-44). Auch vermeintlich harmlose Bergwanderungen bergen erhebliche Gefahren. Gerade im Frühjahr trifft man immer wieder überraschend auf abschüssige Schneefelder, die den sicheren Weg überdecken und auf welchen ein Ausrutscher genügen kann, um über eine solche Schnee- oder Firnfläche zu gleiten, was nicht selten und besonders in felsdurchsetztem Gelände zu schweren Verletzungen oder gar zum Tod führt (BENISOWITSCH a.a.O. S. 24). Gerade Kinder sollten in solchem Gelände stets zu diszipliniertem Gehen ermahnt und an exponierten Stellen sogar an ein Sicherungsseil gebunden werden (BENISOWITSCH a.a.O. S. 38). Gegebenenfalls ist auf das Durchqueren solcher Stellen zu verzichten und der Rückweg anzutreten. b) Im Lichte dieser Erwägungen und der vorinstanzlichen Feststellungen erweist sich der angefochtene Freispruch als bundesrechtswidrig, zumal insbesondere bei Kindern von vornherein nicht BGE 122 IV 303 S. 309 gesagt werden kann, seine Sorgfaltspflicht habe bereits erfüllt, wer eine Tour sorgfältig vorbereite und die Teilnehmer richtig instruiere. Mit der Beschwerdeführerin ist davon auszugehen, dass der Beschwerdegegner die Risiken einer Frühlingsbergtour generell unterschätzt und insbesondere die hohe Gefahr verkannt hat, die entstand, als die Kindergruppe an das abschüssige Schneefeld gelangte, welches den Weg überdeckte. Der Weg wurde an dieser Stelle besonders gefährlich, da er nach den Feststellungen der Vorinstanz zunächst auf dem Schnee anstieg und dann bei der steilsten Stelle wieder abfallend wurde; genau bei diesem aussergewöhnlich gefährlichen Übergang stürzte der Verunfallte denn auch ab. Es lässt sich durchaus die Meinung vertreten, dass ein Lehrer bei den vorliegend zu beurteilenden überaus steilen Verhältnissen mit einer Schulklasse ein solches Schneefeld überhaupt nur queren darf, wenn jedes Kind (z.B. mit einem Seil) gesichert ist. Allenfalls ist sogar eine Umkehr in Betracht zu ziehen. Der Beschwerdegegner hat nach den Feststellungen im angefochtenen Entscheid zwar am Anfang der Tour einmal Weisungen über das Hintereinandergehen und das Verhalten bei auftauchenden Unsicherheiten erteilt, es aber unterlassen, spezielle Instruktionen für den Fall zu geben, dass Schneefelder - und insbesondere abschüssige - den Weg überdecken. Diese Unterlassung war verfehlt, da die Gruppe nach den Feststellungen im angefochtenen Entscheid an diesem ersten Lagertag noch über keine Erfahrung mit Schneefeldern verfügte und der Beschwerdegegner sich im übrigen, indem er am Schluss der Kolonne ging, die Möglichkeit nahm, gegebenenfalls selber das Nötige vorzukehren. Unerheblich ist dabei, dass zwei berggewohnte Kinder die Kolonne anführten, denn es kann zwar sein, dass solche Kinder den auftauchenden Gefahren richtig begegnen und - wie im vorliegenden Fall - deshalb nicht verunfallen; es ist aber ausgeschlossen, dass sie die Verantwortung für die nachfolgenden und allenfalls weniger erfahrenen Kinder übernehmen können, und es steht insbesondere nicht fest, ob sie auch in bezug auf die Fähigkeiten der anderen Kinder richtig reagieren. Im vorliegenden Fall haben die beiden Kinder an der Spitze denn auch nicht angehalten, obwohl sie dies beim Auftauchen von Unsicherheiten weisungsgemäss hätten tun sollen. Dazu kommt, dass der verunfallte Schüler offenbar von vornherein nicht die nötigen körperlichen und charakterlichen Eigenschaften aufwies, die im Gebirge bei auftauchenden Gefahren nötig sind. Er BGE 122 IV 303 S. 310 war nach den Ausführungen der Vorinstanz völlig bergungewohnt und überdies etwas korpulent. Er führte sich am Unfalltag sonderbar auf. Schon im Vorjahr musste er vom Beschwerdegegner und den Mitschülern in einem Klassenlager dazu angehalten werden, sich an die Regeln zu halten. Bei diesen charakterlichen Auffälligkeiten und der mangelnden Reife des Verunfallten hätte der Beschwerdegegner der Sache nicht einfach ihren Lauf lassen und den offenbar besonders auffälligen Schüler bei der heute zu beurteilenden Tour irgendwo in der Gruppe mitmarschieren lassen dürfen, ohne ihm ein besonderes Augenmerk zuzuwenden. Der Beschwerdegegner hat nach den Feststellungen der Vorinstanz ja selber gewusst, "dass er aufgrund des Verhaltens von V. diesen immer bei sich haben müsste". Er hätte ihn dann nicht bloss, wie die Vorinstanz anerkennt, hin und wieder zur Aufmerksamkeit ermahnen, sondern überdies die Schwierigkeiten des offensichtlich überforderten Schülers erkennen und entsprechend reagieren können. c) Was im angefochtenen Entscheid und in der Stellungnahme des Beschwerdegegners zu dessen Gunsten vorgetragen wird, vermag nicht zu überzeugen. Der Hinweis des Beschwerdegegners darauf, dass allenfalls ein Selbstverschulden des Verunfallten vorgelegen haben könnte, dringt von vornherein nicht durch. Nach der Rechtsprechung des Bundesgerichts wäre eine Durchbrechung des adäquaten Kausalzusammenhanges nur dann anzunehmen, wenn der Verunfallte ein so aussergewöhnliches Verhalten an den Tag gelegt hätte, dass damit nach allgemeiner Lebenserfahrung schlichtweg nicht hätte gerechnet werden müssen. Dass diese Voraussetzung erfüllt wäre, behauptet selbst der Beschwerdegegner nicht. Nach dem Gesagten ist es unerheblich, dass der Prospekt der Luftseilbahn generell festhält, der Wanderweg sei für Schulexkursionen geschaffen worden und stelle nur minimale touristische Anforderungen. Diese Darstellung im Werbematerial mag für einigermassen bergerfahrene Schüler und für eine Tour im Sommer durchaus zutreffen. Sie ändert ebenso wie der Umstand, dass der Weg am Unfalltag nicht gesperrt gewesen ist, jedoch nichts daran, dass es immer auf die konkreten Verhältnisse ankommt. Schliesslich hat der Beschwerdegegner nach den Feststellungen der Vorinstanz bei der Überquerung anderer Schneefelder gesehen, dass die Schneeverhältnisse - dort! - gut gewesen sind. Daraus ist nichts für ihn herzuleiten, weil auch bei angeblich generell guten Schneeverhältnissen nicht ausgeschlossen werden kann, dass bei BGE 122 IV 303 S. 311 einer schwierigen Traverse Eis oder eine andere Gefahrenquelle vorhanden ist. Kein Schneefeld ist identisch mit den anderen, und es kann nicht von der Beschaffenheit des einen ohne weiteres auf diejenige der anderen geschlossen werden. d) Der Freispruch verletzt Art. 117 StGB , und die Beschwerde erweist sich deshalb als begründet. Sie ist gutzuheissen, der angefochtene Entscheid aufzuheben und die Sache zur neuen Entscheidung an die Vorinstanz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