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130</w:t>
      </w:r>
    </w:p>
    <w:p>
      <w:r>
        <w:t>Bundesgericht (BGE), 1996-01-01, FR</w:t>
      </w:r>
    </w:p>
    <w:p>
      <w:r>
        <w:rPr>
          <w:b/>
        </w:rPr>
        <w:t xml:space="preserve">Quelle: </w:t>
      </w:r>
      <w:r>
        <w:t>https://mcp.opencaselaw.ch/entscheid/bge_BGE_122_II_130</w:t>
      </w:r>
    </w:p>
    <w:p>
      <w:r>
        <w:t>FR: ATF 122 II 130</w:t>
      </w:r>
    </w:p>
    <w:p>
      <w:r>
        <w:t>IT: DTF 122 II 130</w:t>
      </w:r>
    </w:p>
    <w:p>
      <w:pPr>
        <w:pStyle w:val="Heading2"/>
      </w:pPr>
      <w:r>
        <w:t>Regeste</w:t>
      </w:r>
    </w:p>
    <w:p>
      <w:r>
        <w:t>Regeste Rechtshilfe; Art. 98a Abs. 3 und Art. 103 lit. a OG. Zusammenfassung der Rechtsprechung betreffend Legitimation zur Anfechtung von Rechtshilfemassnahmen (E. 2a und b). Da die Beschwerdeführerin nicht Inhaberin des Bankkontos ist, über welches Auskünfte erteilt werden sollen, ist sie nicht zur Beschwerde legitimiert, auch wenn die herauszugebenden Dokumente sie als Urheberin bestimmter Zahlungen erkennen lassen (E. 2c und d).</w:t>
      </w:r>
    </w:p>
    <w:p>
      <w:r>
        <w:t>Regeste Entraide judiciaire; art. 98a al. 3 et art. 103 let. a OJ. Résumé de la jurisprudence relative à la qualité pour recourir contre une mesure d'entraide judiciaire (consid. 2a et b). N'étant pas titulaire du compte bancaire soumis aux investigations, la recourante n'a pas qualité pour recourir quand bien même les documents transmis la font apparaître comme l'auteur d'un versement déterminé (consid. 2c et d).</w:t>
      </w:r>
    </w:p>
    <w:p>
      <w:r>
        <w:t>Regesto Assistenza giudiziaria; art. 98a cpv. 3 e art. 103 lett. a OG. Riassunto della giurisprudenza concernente la legittimazione ad impugnare una misura di assistenza giudiziaria (consid. 2a e b). Non essendo titolare del conto oggetto di indagini, la ricorrente non è legittimata anche se dai documenti trasmessi traspare ch'essa è l'autrice di un determinato versamento (consid. 2c e d).</w:t>
      </w:r>
    </w:p>
    <w:p>
      <w:pPr>
        <w:pStyle w:val="Heading2"/>
      </w:pPr>
      <w:r>
        <w:t>Erwägungen</w:t>
      </w:r>
    </w:p>
    <w:p>
      <w:r>
        <w:rPr>
          <w:b/>
        </w:rPr>
        <w:t>E. 1</w:t>
      </w:r>
    </w:p>
    <w:p>
      <w:r>
        <w:t>La recourante s'est vu dénier la qualité pour recourir contre des mesures d'entraide judiciaire; elle est habilitée, au regard de l' art. 103 let. a OJ , à recourir contre ce prononcé ( ATF 120 Ib 183 consid. 1b et la jurisprudence citée). Pour le surplus, la recevabilité du recours ne donne pas lieu à d'autres remarques.</w:t>
      </w:r>
    </w:p>
    <w:p>
      <w:r>
        <w:rPr>
          <w:b/>
        </w:rPr>
        <w:t>E. 2</w:t>
      </w:r>
    </w:p>
    <w:p>
      <w:r>
        <w:t>a) A qualité pour recourir au Tribunal fédéral au moyen d'un recours de droit administratif quiconque est atteint par la décision attaquée et a un intérêt digne de protection à ce qu'elle soit annulée ou modifiée ( art. 103 lettre a OJ ). Selon l' art. 98a al. 3 OJ , qui a codifié la jurisprudence du Tribunal fédéral, la qualité pour recourir en instance cantonale pour violation du droit fédéral dans des causes susceptibles d'être déférées au Tribunal fédéral par un recours de droit administratif, doit être admise au moins aussi largement que pour ce recours ( ATF 118 Ib 442 ). b) En matière d'entraide judiciaire, la qualité pour recourir est reconnue à la personne physique ou morale directement touchée par un acte d'entraide, sans qu'elle ait à se prévaloir d'un intérêt juridiquement protégé. Point n'est besoin qu'elle soit affectée dans ses droits et obligations; il suffit qu'elle soit concrètement touchée - matériellement ou juridiquement - par la mesure ordonnée ( ATF 119 Ib 56 consid. 2a). Confrontée d'une part à la nécessité d'une protection juridique suffisante et, d'autre part, aux impératifs liés à l'exécution rapide des demandes d'entraide judiciaire, la jurisprudence considère que seul mérite la protection légale celui qui se trouve dans un rapport suffisamment étroit avec la décision attaquée, ce qui n'est pas le cas de celui qui n'est atteint que de manière indirecte ou médiate. Elle reconnaît ainsi généralement la qualité pour recourir au titulaire d'un compte bancaire au BGE 122 II 130 S. 133 sujet duquel des renseignements sont demandés, ou à la personne directement soumise à une mesure de contrainte (perquisition, saisie ou interrogatoire; cf. ATF 121 II 38 consid. 1b - remise du dossier d'une procédure officielle à laquelle l'intéressé est partie -, ATF 118 Ib 442 consid. 2a et ATF 116 Ib 106 consid. 2a - production de document en sa possession ou interrogatoire de ses employés), mais la dénie, par exemple, au détenteur économique (actionnaire d'une société anonyme ou fiduciant) d'un compte bancaire faisant l'objet d'investigations, ou à l'auteur de documents dont il n'a pas la possession (ATF ATF 116 Ib 106 consid. 2a), quand bien même la transmission des renseignements requis entraînerait la révélation de son identité ( ATF 114 Ib 156 consid. 2a et les arrêts cités). Pour les mêmes raisons, la personne appelée à témoigner dans le cadre d'une procédure d'entraide judiciaire ne peut-elle s'opposer à la transmission des procès-verbaux d'audition que dans la mesure où les renseignements qu'elle est appelée à fournir la concernent personnellement ou lorsqu'elle se prévaut de son droit de refuser de témoigner, mais non lorsque sa déposition porte sur des comptes bancaires dont elle n'est pas juridiquement titulaire ( ATF 121 II 462 ). c) En l'espèce, la recourante n'est pas directement touchée par les mesures d'entraide judiciaire, qui consistent dans la production de la documentation relative à un compte bancaire dont elle n'est pas titulaire. Si certains documents la font apparaître comme auteur d'un versement déterminé en faveur de la société L., cela ne suffit pas pour lui reconnaître la qualité pour recourir, puisque ce n'est pas elle qui doit se soumettre directement à la mesure de contrainte. La solution contraire conduirait à un élargissement excessif du cercle des personnes habilitées à s'opposer à l'octroi de l'entraide judiciaire, et entraînerait dans de nombreux cas l'entrave, voire la paralysie de la collaboration internationale, contrairement au but de la loi et des traités internationaux souscrits par la Suisse dans ce domaine. d) La recourante invoque l' art. 10 EIMP ; cette disposition n'a toutefois pas pour but d'étendre la qualité pour recourir à toute personne dont l'identité est révélée par l'exécution d'une demande d'entraide judiciaire. La recourante ne saurait non plus se prévaloir du fait que le juge d'instruction a caviardé son identité sur les documents déjà transmis à l'autorité requérante puisque, ce faisant, le magistrat n'a fait que respecter l'effet suspensif lié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