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160</w:t>
      </w:r>
    </w:p>
    <w:p>
      <w:r>
        <w:t>Bundesgericht (BGE), 1996-01-01, DE</w:t>
      </w:r>
    </w:p>
    <w:p>
      <w:r>
        <w:rPr>
          <w:b/>
        </w:rPr>
        <w:t xml:space="preserve">Quelle: </w:t>
      </w:r>
      <w:r>
        <w:t>https://mcp.opencaselaw.ch/entscheid/bge_BGE_122_III_160</w:t>
      </w:r>
    </w:p>
    <w:p>
      <w:r>
        <w:t>FR: ATF 122 III 160</w:t>
      </w:r>
    </w:p>
    <w:p>
      <w:r>
        <w:t>IT: DTF 122 III 160</w:t>
      </w:r>
    </w:p>
    <w:p>
      <w:pPr>
        <w:pStyle w:val="Heading2"/>
      </w:pPr>
      <w:r>
        <w:t>Regeste</w:t>
      </w:r>
    </w:p>
    <w:p>
      <w:r>
        <w:t>Regeste Art. 226m OR. Anwendungsbereich der Bestimmungen über den Abzahlungsvertrag, wenn ein Kauf durch ein Darlehen eines Dritten finanziert wird. Wenn ein Verkäufer und ein Darleiher zusammenwirken, um dem Käufer die Kaufsache gegen eine nachträgliche Leistung des Entgelts in Teilzahlungen zu verschaffen, so untersteht nicht nur der Darlehens-, sondern auch der Kaufvertrag den Bestimmungen über den Abzahlungsvertrag, sofern kein Barkauf vorliegt, bei dem die gesetzliche Mindestzahlung beim Darleiher geleistet und der Barkaufpreis ohne Zuschlag beim Kaufabschluss getilgt wird (E. 1).</w:t>
      </w:r>
    </w:p>
    <w:p>
      <w:r>
        <w:t>Regeste Art. 226m CO. Champ d'application des dispositions sur la vente par acomptes, lorsqu'une acquisition est financée au moyen d'un prêt accordé par un tiers. Lorsque le vendeur et un tiers s'entendent pour procurer la chose à l'acheteur contre paiement ultérieur du prix par acomptes, les dispositions sur la vente par acomptes régissent non seulement le contrat de prêt mais également le contrat de vente, à moins qu'il ne s'agisse d'un achat au comptant pour lequel le versement initial minimum fixé par la loi a été fait en mains du prêteur et le prix de vente au comptant acquitté sans supplément lors de la conclusion de la vente (consid. 1).</w:t>
      </w:r>
    </w:p>
    <w:p>
      <w:r>
        <w:t>Regesto Art. 226m CO. Campo d'applicazione delle disposizioni sulla vendita a rate, nel caso in cui un acquisto venga finanziato mediante un prestito accordato da un terzo. Se il venditore e una terza persona cooperano per procurare la cosa all'acquirente contro pagamento ulteriore del prezzo mediante rate, i disposti sulla vendita a rate si applicano non solo al contratto di prestito ma anche al contratto di vendita, salvo il caso in cui trattasi di un acquisto a contanti per il quale è stato fatto il pagamento minimo iniziale previsto dalla legge al mutuante e il prezzo è stato pagato a contanti e senza soprapprezzo all'atto della vendita (consid. 1).</w:t>
      </w:r>
    </w:p>
    <w:p>
      <w:pPr>
        <w:pStyle w:val="Heading2"/>
      </w:pPr>
      <w:r>
        <w:t>Erwägungen</w:t>
      </w:r>
    </w:p>
    <w:p>
      <w:r>
        <w:rPr>
          <w:b/>
        </w:rPr>
        <w:t>E. 1</w:t>
      </w:r>
    </w:p>
    <w:p>
      <w:r>
        <w:t>Das Obergericht ging davon aus, der Beklagte habe mit der Bank im Sinne von Art. 226m Abs. 2 OR zusammengewirkt, wobei der Kauf- und der Darlehensvertrag wirtschaftlich eine Einheit darstellten, die dem Kläger die Position eines Abzahlungsschuldners verschaffe. Die Vorinstanz leitete daraus ab, der Kaufvertrag unterstehe den Bestimmungen über den Abzahlungsvertrag und sei nichtig, weil er die Gültigkeitserfordernisse gemäss Art. 226a ff. OR in mehrfacher Hinsicht nicht erfülle. Der Beklagte rügt, die Vorinstanz habe den Kaufvertrag zu Unrecht dem Abzahlungsrecht unterstellt. Er begründet dies damit, dass der Vertrag als Barkauf gewollt gewesen sei, weil sich der Kläger dazu entschieden habe, die Finanzierung unabhängig vom Beklagten mit seiner Hausbank zu regeln. Wenn der Verkäufer dem Käufer erst nach dem Vertragsabschluss bei der Finanzierung helfe, so fände Art. 226m Abs. 2 OR keine Anwendung. Das Zusammenwirken könne diesfalls keinen Einfluss auf den Kaufentschluss des Käufers haben. Es diene damit auch nicht dem wirtschaftlichen Zweck eines Abzahlungskaufes. Im übrigen habe die Vorinstanz bei der Beurteilung der Einhaltung der Formvorschriften den zwischen dem Kläger und dem Beklagten geschlossenen Darlehensvertrag nicht einbezogen, was für die korrekte Anwendung des Bundesrechts notwendig gewesen sei. Diesbezüglich seien noch Abklärungen nötig. a) Der Abzahlungsvertrag wird in den Art. 226a bis 226m OR geregelt. Diese Bestimmungen wurden durch eine Gesetzesnovelle vom 23. März 1962 ins BGE 122 III 160 S. 163 Obligationenrecht eingefügt, um den Abzahlungskäufer vor Missbräuchen im Abzahlungswesen und vor unüberlegten Vertragsabschlüssen, welche seine wirtschaftliche Leistungsfähigkeit übersteigen, zu schützen (GUHL/MERZ/KOLLER, Das Schweizerische Obligationenrecht, 8. Auflage, S. 324 f.; HONSELL, Schweizerisches Obligationenrecht, Besonderer Teil, 2. Auflage, S. 143; Botschaft des Bundesrats vom 26. Januar 1960 betreffend den Entwurf zu einem Bundesgesetz über den Abzahlungs- und Vorauszahlungsvertrag, nachstehend: Botschaft, BBl 1960 I 523 ff., S. 538 f.). So verlangt zum Beispiel Art. 226a OR als Gültigkeitsvoraussetzung eines Abzahlungsvertrages die Schriftform und die Angabe der Höhe der Anzahlung, des Barkaufpreises, des Gesamtkaufpreises und des Rechts des Käufers, unter den in Art. 226c genannten Bedingungen auf den Abschluss zu verzichten. Art. 226c OR sieht insbesondere vor, dass der Abzahlungsvertrag für den Käufer erst fünf Tage nach Erhalt eines beidseitig unterzeichneten Vertragsdoppels in Kraft tritt und der Käufer innerhalb dieser Frist dem Verkäufer schriftlich seinen Verzicht auf den Vertragsabschluss erklären kann. Um Umgehungsgeschäfte zu verhindern, bestimmt Art. 226m Abs. 1 OR , dass die Vorschriften über den Abzahlungsvertrag für alle Rechtsgeschäfte und Verbindungen von solchen gelten, soweit die Parteien damit den gleichen wirtschaftlichen Zweck wie bei einem Kauf auf Abzahlung verfolgen (HONSELL, a.a.O., S. 143 f.; Botschaft, a.a.O., S. 568). Dieser Zweck besteht darin, dem Käufer eine bewegliche Sache gegen eine nachträgliche Leistung des Entgelts in Teilzahlungen zu verschaffen, d.h. zu ungestörtem und dauerndem Gebrauch bis zur völligen Entwertung zu überlassen ( BGE 118 II 150 E. 5a S. 154 mit Hinweis; vgl. auch Art. 226m Abs. 2 OR ). Art. 226m Abs. 1 OR erfasst somit insbesondere den Fall, dass der Käufer mit dem Verkäufer neben dem Kauf- auch einen Darlehensvertrag abschliesst und der Käufer dadurch die wirtschaftliche Stellung eines Abzahlungskäufers erhält (Botschaft, a.a.O., S. 544). Schliesst der Käufer aber unabhängig vom Verkäufer mit einem Dritten einen Darlehensvertrag ab, um den Kauf zu finanzieren, so wird der wirtschaftliche Zweck des Abzahlungskaufs zwar vom Käufer, nicht aber vom Verkäufer verfolgt, welcher diesfalls mit dem Darlehen zwischen dem Käufer und dem Darleiher nichts zu tun hat. Unter diesen Umständen unterstehen weder der Kauf- noch der Darlehensvertrag den Bestimmungen über den Abzahlungsvertrag (GIGER, Das drittfinanzierte Abzahlungsgeschäft, S. 152 f.). Wirken der Verkäufer und der Darleiher BGE 122 III 160 S. 164 jedoch zusammen, um dem Käufer die Kaufsache gegen eine nachträgliche Leistung des Entgelts in Teilzahlungen zu verschaffen, so sind gemäss Art. 226m Abs. 2 OR die Bestimmungen des Abzahlungskaufs auf den Darlehensvertrag sinngemäss anwendbar. Das Zusammenwirken kann dabei durch die Abtretung der Kaufpreisforderung an den Darleiher oder in anderer Weise erfolgen ( Art. 226m Abs. 2 Satz 1 OR ). Das Gesetz verlangt somit nicht eine bestimmte Art des Zusammenwirkens. Es genügt vielmehr, wenn der Verkäufer und der Darleiher in irgendeiner Weise zusammenwirken (GUHL/MERZ/KOLLER, a.a.O., S. 334; vgl. ferner: HONSELL, a.a.O., S. 144; JEANPRÊTRE, L'article 226m CO, SJZ 74/1978 S. 269 ff., S. 272 f.; a.M. GIGER, a.a.O., S. 137 ff., der ein "qualifiziertes" Zusammenwirken verlangt). Als im Gesetz nicht genanntes Beispiel des Zusammenwirkens sei insbesondere die Vermittlung des Darlehens durch den Verkäufer genannt (vgl. Botschaft, a.a.O., S. 562 und 569). Gemäss Art. 226m Abs. 2 OR ist aber erforderlich, dass das Zusammenwirken erfolgt, um dem Käufer die Kaufsache gegen eine nachträgliche Leistung des Entgelts in Teilzahlungen zu verschaffen. Verkäufer und Darleiher müssen mit anderen Worten durch ihr Zusammenwirken dem Käufer den wirtschaftlichen Zweck eines Kaufs auf Abzahlung ermöglichen wollen. Dies setzt voraus, dass der Darleiher weiss, dass der Borger das Darlehen zum Erwerb beweglicher Sachen verwendet, und der Verkäufer sich bewusst ist, dass der Käufer den Kauf durch ein Darlehen finanziert. Wirken Verkäufer und Darleiher in diesem Bewusstsein zusammen, so führt dies gemäss Art. 226m Abs. 2 OR dazu, dass die Vorschriften über den Abzahlungsvertrag sinngemäss auf den Darlehensvertrag anzuwenden sind. Das heisst, dass insbesondere die Formvorschriften des Abzahlungsvertrages ihrem Sinn entsprechend auf den Darlehensvertrag zu übertragen sind (Botschaft, a.a.O., S. 569). So ist zum Beispiel beim Darlehensvertrag anstelle des Bar- und Gesamtkaufpreises der Nennwert und der Gesamtbetrag des Darlehens anzugeben ( Art. 226m Abs. 2 Satz 2 OR ; STOFER, Kommentar zum Schweizerischen Bundesgesetz über den Abzahlungs- und Vorauszahlungsvertrag, 2. Auflage, S. 159 f.). Untersteht ein Darlehensvertrag gemäss Art. 226m Abs. 2 OR den Bestimmungen über den Abzahlungsvertrag, so geht das Gesetz stillschweigend davon aus, dies gelte auch für den damit zusammenhängenden Kaufvertrag (GIGER, in: Kommentar zum Schweizerischen Privatrecht, N. 6 zu Art. 226m OR ; Botschaft, a.a.O., S. 570). Von dieser Regel sieht das Gesetz in Art. 226m Abs. 3 OR BGE 122 III 160 S. 165 allerdings eine Ausnahme vor, indem es Barkäufe in Verbindung mit Teilzahlungsdarlehen nicht den Vorschriften über den Abzahlungsvertrag unterstellt, wenn der Kaufpreis ohne Zuschlag beim Kaufabschluss getilgt wird und die gesetzliche Mindestanzahlung beim Darleiher geleistet bzw. das Darlehen um den entsprechenden Betrag gekürzt worden ist (GUHL/MERZ/KOLLER, a.a.O., S. 334; STOFER, a.a.O., S. 166 f.; Botschaft, a.a.O., S. 570; vgl. ferner die Kritik an dieser Bestimmung bei: GIGER, Systematische Darstellung des Abzahlungsrechts, S. 66; HONSELL, a.a.O., S. 144 f.). b) Im vorliegenden Fall vermittelte der Beklagte dem Kläger für den Autokauf einen Kredit bei einer Bank, welche jenem dafür eine Vermittlungsprovision bezahlte. Aus dem angefochtenen Entscheid geht hervor, dass im Kreditantrag als Zweck ein Autokauf angegeben und der Darlehensbetrag direkt an den Beklagten ausbezahlt wurde. Die Bank wusste somit, dass der Kläger das Darlehen für den Kauf eines Autos verwendete. Der Beklagte und die Bank wirkten demnach im Bewusstsein zusammen, dem Kläger als Käufer eine bewegliche Sache gegen eine nachträgliche Leistung des Entgelts in Teilzahlungen zu verschaffen. Gemäss Art. 226m Abs. 2 OR sind daher die Bestimmungen über den Abzahlungsvertrag sinngemäss auf den Darlehensvertrag anzuwenden. Daraus folgt, dass auch der Kaufvertrag dem Abzahlungsrecht untersteht, sofern keine Ausnahme gemäss Art. 226m Abs. 3 OR vorliegt. Dies ist nicht der Fall, da der Kläger bei der Bank auf das Darlehen keine Mindestanzahlung leistete und der Barkaufpreis nicht schon bei, sondern erst nach dem Abschluss des Kaufvertrages von der Bank an den Beklagten überwiesen wurde. Die Vorinstanz hat daher kein Bundesrecht verletzt, indem sie annahm, der Kaufvertrag unterstehe den Bestimmungen über den Abzahlungsvertrag. Daran vermag entgegen der Auffassung des Beklagten auch der Umstand nichts zu ändern, dass der Kaufvertrag dem Kläger die Möglichkeit einräumte, den Kaufpreis in bar zu bezahlen, und der Kläger hoffte, er könne das für den Kauf erforderliche Darlehen ohne die Hilfe des Beklagten erhalten. Für die Anwendbarkeit des Abzahlungsrechts ist allein entscheidend, dass der Beklagte das Darlehen tatsächlich vermittelte und er dabei mit der Bank zusammenwirkte, um dem Kläger den wirtschaftlichen Zweck eines Abzahlungskaufs zu ermöglichen. Dieser nach Abschluss des Kaufvertrages eingetretene Umstand verlangte daher eine Anpassung des Vertrages an die Bestimmungen über den Abzahlungsvertrag. Der Kaufvertrag hätte somit, weil kein Fall von Art. 226m Abs. 4 OR vorlag, BGE 122 III 160 S. 166 insbesondere mit einem Hinweis auf das Verzichtsrecht des Käufers ergänzt werden müssen ( Art. 226a Abs. 3 OR ). Da dies nicht geschah und der Kaufvertrag auch in anderer Hinsicht den Gültigkeitsvoraussetzungen eines Abzahlungsvertrages nicht entsprach, hat ihn die Vorinstanz zu Recht als nichtig erklärt. Sie musste dabei entgegen der Auffassung des Beklagten den Darlehensvertrag nicht berücksichtigen, weil die gesetzlich vorgeschriebenen Angaben - auch wenn sie sinngemäss dem separaten Darlehensvertrag anzupassen sind - im Kaufvertrag selber enthalten sein müssen und nicht durch Angaben im Darlehensvertrag ersetzt werden können. Es braucht daher nicht abgeklärt zu werden, wie der Darlehensvertrag abgefasst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