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459</w:t>
      </w:r>
    </w:p>
    <w:p>
      <w:r>
        <w:t>Bundesgericht (BGE), 1995-01-01, FR</w:t>
      </w:r>
    </w:p>
    <w:p>
      <w:r>
        <w:rPr>
          <w:b/>
        </w:rPr>
        <w:t xml:space="preserve">Quelle: </w:t>
      </w:r>
      <w:r>
        <w:t>https://mcp.opencaselaw.ch/entscheid/bge_BGE_121_II_459</w:t>
      </w:r>
    </w:p>
    <w:p>
      <w:r>
        <w:t>FR: ATF 121 II 459</w:t>
      </w:r>
    </w:p>
    <w:p>
      <w:r>
        <w:t>IT: DTF 121 II 459</w:t>
      </w:r>
    </w:p>
    <w:p>
      <w:pPr>
        <w:pStyle w:val="Heading2"/>
      </w:pPr>
      <w:r>
        <w:t>Regeste</w:t>
      </w:r>
    </w:p>
    <w:p>
      <w:r>
        <w:t>Regeste Rechtshilfe; Art. 98a Abs. 3 und Art. 103 OG; Beschwerdebefugnis des Zeugen. Der auf ein Rechtshilfegesuch hin einvernommene Zeuge kann sich nur gegen die Weitergabe der Einvernahmeprotokolle zur Wehr setzen, soweit die von ihm verlangten Auskünfte ihn persönlich betreffen oder wenn er sich auf sein Zeugnisverweigerungsrecht beruft (E. 2c). Dies ist nicht der Fall, wenn er rechtlich nicht Inhaber der Bankkonten ist, auf welche sich seine Aussagen beziehen (E. 2d).</w:t>
      </w:r>
    </w:p>
    <w:p>
      <w:r>
        <w:t>Regeste Entraide judiciaire; art. 98a al. 3 et art. 103 OJ; qualité pour recourir du témoin. Le témoin entendu dans le cadre de l'exécution d'une demande d'entraide judiciaire, ne peut s'opposer à la transmission des procès-verbaux d'audition que dans la mesure où les renseignements qu'il est appelé à fournir le concernent personnellement, ou lorsqu'il se prévaut de son droit de refuser de témoigner (consid. 2c). Tel n'est pas le cas lorsque sa déposition porte sur des comptes bancaires dont il n'est pas juridiquement le titulaire (consid. 2d).</w:t>
      </w:r>
    </w:p>
    <w:p>
      <w:r>
        <w:t>Regesto Assistenza giudiziaria; art. 98a cpv. 3 e art. 103 OG; legittimazione a ricorrere del testimone. Il testimone, sentito nell'ambito dell'esecuzione di una procedura di assistenza giudiziaria, non può opporsi alla trasmissione dei verbali di audizione che nella misura in cui le informazione che è chiamato a fornire lo concernano personalmente o allorquando egli si prevale del suo diritto di non testimoniare (consid. 2c). Ciò non è il caso, se la deposizione concerne conti bancari di cui egli non è il titolare (consid. 2d).</w:t>
      </w:r>
    </w:p>
    <w:p>
      <w:pPr>
        <w:pStyle w:val="Heading2"/>
      </w:pPr>
      <w:r>
        <w:t>Erwägungen</w:t>
      </w:r>
    </w:p>
    <w:p>
      <w:r>
        <w:rPr>
          <w:b/>
        </w:rPr>
        <w:t>E. 2</w:t>
      </w:r>
    </w:p>
    <w:p>
      <w:r>
        <w:t>a) A qualité pour recourir au Tribunal fédéral au moyen d'un recours de droit administratif quiconque est atteint par la décision attaquée et a un intérêt digne de protection à ce qu'elle soit annulée ou modifiée ( art. 103 lettre a OJ ). Selon l' art. 98a al. 3 OJ qui a codifié la jurisprudence du Tribunal fédéral, la qualité pour recourir en instance cantonale pour violation du droit fédéral dans des causes susceptibles d'être déférées au Tribunal fédéral par un recours de droit administratif doit être admise au moins aussi largement que pour ce recours ( ATF 118 Ib 442 ). b) En matière d'entraide judiciaire, la qualité pour recourir est reconnue à la personne physique ou morale directement touchée par un acte d'entraide, sans qu'elle n'ait à se prévaloir d'un intérêt juridiquement protégé. Point n'est besoin qu'elle soit affectée dans ses droits et obligations; il suffit qu'elle soit concrètement touchée - matériellement ou juridiquement - par la mesure ordonnée ( ATF 119 Ib 56 , 59 consid. 2a). La jurisprudence considère que seul mérite la protection légale celui qui se trouve dans un rapport suffisamment étroit avec la décision attaquée, ce qui n'est pas le cas de celui qui n'est atteint que de manière indirecte ou médiate. Elle reconnaît en principe la qualité pour recourir au titulaire d'un compte bancaire au sujet duquel des renseignements sont demandés, ou à la personne qui doit se soumettre à une mesure de contrainte (perquisition, saisie ou interrogatoire; cf. ATF 121 II 38 consid. 1b, ATF 118 Ib 442 , 444 consid. 2a, ATF 116 Ib 106 , 109 consid. 2a). c) La personne appelée à fournir son témoignage dans le cadre d'une demande d'entraide judiciaire se trouve directement soumise à une mesure de contrainte l'obligeant à se présenter devant le juge d'instruction et à y déposer. On ne saurait cependant reconnaître la qualité pour recourir du témoin en raison des seuls inconvénients liés à sa comparution, indépendamment des renseignements qu'il est appelé à fournir, car cela permettrait à la personne interrogée d'entraver la procédure d'entraide judiciaire, alors même qu'elle ne pourrait invoquer un intérêt légitime. Aussi convient-il de reconnaître la qualité du témoin pour s'opposer à la mesure d'entraide dans la seule mesure où les renseignements qu'il est appelé à fournir le concernent personnellement, ou lorsqu'il entend se BGE 121 II 459 S. 462 prévaloir d'un droit dont il est personnellement titulaire, comme celui de refuser son témoignage (cf. ATF 113 Ib 157 , 168 consid. 7a). Lorsque les renseignements à transmettre figurent dans des documents, la jurisprudence relative à l' art. 103 let. a OJ ne reconnaît la qualité pour recourir qu'à la personne directement concernée et la dénie, lorsqu'il s'agit d'une société anonyme, à son actionnaire majoritaire ou unique, ou à l'ayant droit économique, car celui qui recourt à certaines formes juridiques (société anonyme ou rapport de fiducie) pour éviter d'apparaître directement, doit en général en accepter les conséquences ( ATF 114 Ib 156 , 158 consid. 2a et les arrêts cités). Par identité de motifs, le témoin ne peut donc être admis à recourir lorsque sa déposition ne porte pas sur ses propres rapports avec une société dont il est le bénéficiaire économique, mais sur la seule activité de cette société. d) Or en l'espèce, les demandes d'entraide tendaient à déterminer le titulaire de deux comptes bancaires, destinataire, respectivement originaire de deux versements déterminés. Le premier versement, de 100'000 US$, daté du 21 mai 1987, provenait d'un compte bancaire détenu par la société I., à destination d'un compte global "X." ouvert auprès de la banque A., détenu économiquement par K.; entendu le 13 décembre 1994, ce dernier a indiqué que le versement était destiné au recourant; il a remis au magistrat les instructions données par le recourant quant à l'utilisation ultérieure de cette somme; selon les explications du recourant, il s'agirait du remboursement d'un prêt consenti à un partenaire commercial. Le second versement, de 500'000 US$, daté du 2 avril 1987, provenait d'un compte auprès de la banque B. dont le magistrat requérant désirait connaître le titulaire; il est apparu que la somme n'avait fait que transiter par le compte détenu par la société I. auprès de la banque B., et provenait du compte "X." précité; par lettres des 21 février et 9 mars 1995, K. a confirmé que le recourant était à l'origine de ce virement. Entendu le 4 avril 1995, le recourant a précisé que cette somme était destinée au même partenaire commercial. Il apparaît que le recourant n'est pas titulaire des comptes visés par les demandes d'entraide; le fait qu'il soit, économiquement, à l'origine ou à la réception des versements concernés n'est pas suffisant pour justifier sa qualité pour agir. Par ailleurs, les renseignements donnés par le recourant au juge d'instruction ne font que confirmer les indications déjà données à son sujet par K., et à la transmission desquelles il ne pourrait de toute façon pas s'opposer; par ailleurs, il n'invoquait aucun motif propre qui BGE 121 II 459 S. 463 aurait pu justifier une dispense de témoigner. Dans ces conditions, il y a lieu de considérer que le recourant ne pouvait pas se prévaloir d'un intérêt légitime suffisant pour s'opposer à l'octroi de l'entraide judiciaire. Les décisions attaquées ne violent donc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