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405</w:t>
      </w:r>
    </w:p>
    <w:p>
      <w:r>
        <w:t>Bundesgericht (BGE), 1994-01-01, FR</w:t>
      </w:r>
    </w:p>
    <w:p>
      <w:r>
        <w:rPr>
          <w:b/>
        </w:rPr>
        <w:t xml:space="preserve">Quelle: </w:t>
      </w:r>
      <w:r>
        <w:t>https://mcp.opencaselaw.ch/entscheid/bge_BGE_120_V_405</w:t>
      </w:r>
    </w:p>
    <w:p>
      <w:r>
        <w:t>FR: ATF 120 V 405</w:t>
      </w:r>
    </w:p>
    <w:p>
      <w:r>
        <w:t>IT: DTF 120 V 405</w:t>
      </w:r>
    </w:p>
    <w:p>
      <w:pPr>
        <w:pStyle w:val="Heading2"/>
      </w:pPr>
      <w:r>
        <w:t>Regeste</w:t>
      </w:r>
    </w:p>
    <w:p>
      <w:r>
        <w:t>Regeste Art. 1 Abs. 2 lit. a AHVG und Art. 1 lit. c AHVV, Art. 33 und 37 § 3 des Wiener Übereinkommens über diplomatische Beziehungen, Art. 2, 3 und 5 des Abkommens zwischen der schweizerischen Eidgenossenschaft und Spanien über die Soziale Sicherheit: Unterstellung eines spanischen Staatsangehörigen unter die AHV, welcher nacheinander als Chauffeur bei zwei afrikanischen diplomatischen Vertretungen in Genf angestellt war. - Das Befreiungsprivileg von der Zugehörigkeit zur Sozialversicherung erstreckt sich auf die Mitglieder des Dienstpersonals (namentlich auf die Chauffeure) der diplomatischen Mission, welche nicht Angehörige des akkreditierten Staates sind oder die dort nicht ihren ständigen Aufenthaltsort haben (Erw. 3b). - Begriff des ständigen Aufenthaltes (Erw. 4b). Im vorliegenden Fall kein ständiger Aufenthalt in der Schweiz angenommen (Erw. 4c). - Die Mitglieder und Angestellten diplomatischer oder konsularischer Vertretungen, die nicht von Art. 5 des Abkommens zwischen der schweizerischen Eidgenossenschaft und Spanien über Soziale Sicherheit erfasst werden, sind dem Wiener Übereinkommen unterstellt. Gegenüber den Art. 2 und 3 des schweizerisch-spanischen Abkommens gelten die massgebenden Bestimmungen des Wiener Übereinkommens als lex specialis (Erw. 5).</w:t>
      </w:r>
    </w:p>
    <w:p>
      <w:r>
        <w:t>Regeste Art. 1 al. 2 let. a LAVS et art. 1er let. c RAVS, art. 33 et 37 § 3 de la Convention de Vienne sur les relations diplomatiques, art. 2, 3 et 5 de la Convention hispano-suisse de sécurité sociale: assujettissement à l'AVS d'un ressortissant espagnol engagé comme chauffeur au service, successivement, de deux missions diplomatiques africaines à Genève. - Le bénéfice de l'exemption de la sécurité sociale s'étend aux membres du personnel de service (notamment les chauffeurs) de la mission diplomatique qui ne sont pas ressortissants de l'Etat accréditaire ou n'y ont pas leur résidence permanente (consid. 3b). - Notion de résidence permanente (consid. 4b). In casu, pas de résidence permanente en Suisse (consid. 4c). - Les membres et employés des missions diplomatiques ou postes consulaires qui ne sont pas visés par l'art. 5 de la Convention hispano-suisse de sécurité sociale tombent sous le régime de la Convention de Vienne. Par rapport aux art. 2 et 3 de la Convention hispano-suisse, les dispositions pertinentes de la Convention de Vienne l'emportent, en tant que lex specialis sur les dispositions, plus générales, des art. 2 et 3 de la Convention hispano-suisse (consid. 5).</w:t>
      </w:r>
    </w:p>
    <w:p>
      <w:r>
        <w:t>Regesto Art. 1 cpv. 2 lett. a LAVS e art. 1 lett. c OAVS, art. 33 e 37 § 3 della Convenzione di Vienna sulle relazioni consolari, art. 2, 3 e 5 della Convenzione di sicurezza sociale ispano-svizzera: assoggettamento all'AVS di un cittadino spagnolo assunto quale autista, successivamente, presso due missioni diplomatiche africane a Ginevra. - Il beneficio dell'esenzione dall'ordinamento di sicurezza sociale si estende ai membri del personale di servizio (segnatamente gli autisti) della missione diplomatica, che non sono cittadini dello Stato accreditatario né vi hanno residenza permanente (consid. 3b). - Nozione di residenza permanente (consid. 4b). In casu negata la residenza permanente in Svizzera (consid. 4c). - Ai membri e impiegati di missioni diplomatiche o sedi consolari non contemplati dall'art. 5 della Convenzione di sicurezza sociale ispano-svizzera, si applica la disciplina stabilita dalla Convenzione di Vienna. Le disposizioni determinanti della Convenzione di Vienna assumono, nei confronti degli art. 2 e 3 della Convenzione ispano-svizzera, carattere di lex specialis e prevalgono quindi su questi ultimi, che sono di natura più generica (consid. 5).</w:t>
      </w:r>
    </w:p>
    <w:p>
      <w:pPr>
        <w:pStyle w:val="Heading2"/>
      </w:pPr>
      <w:r>
        <w:t>Erwägungen</w:t>
      </w:r>
    </w:p>
    <w:p>
      <w:r>
        <w:rPr>
          <w:b/>
        </w:rPr>
        <w:t>E. 1</w:t>
      </w:r>
    </w:p>
    <w:p>
      <w:r>
        <w:t>(Pouvoir d'examen)</w:t>
      </w:r>
    </w:p>
    <w:p>
      <w:r>
        <w:rPr>
          <w:b/>
        </w:rPr>
        <w:t>E. 2</w:t>
      </w:r>
    </w:p>
    <w:p>
      <w:r>
        <w:t>Le litige porte uniquement sur l'assujettissement à l'AVS du recourant pour une période pendant laquelle il était au service d'une mission diplomatique. En effet, après la cessation de ses rapports de travail, à fin septembre 1990, et l'obtention d'un permis B, il est devenu obligatoirement assuré à l'AVS en vertu de l' art. 1er al. 1 let. a LAVS (cf. RCC 1989 p. 398; pour les autres assurances, voir notamment l' art. 1er LAI et l' art. 2 LACI ).</w:t>
      </w:r>
    </w:p>
    <w:p>
      <w:r>
        <w:rPr>
          <w:b/>
        </w:rPr>
        <w:t>E. 3</w:t>
      </w:r>
    </w:p>
    <w:p>
      <w:r>
        <w:t>L'agent diplomatique qui a à son service des personnes auxquelles l'exemption prévue au paragraphe 2 du présent article ne s'applique pas doit observer les obligations que les dispositions de sécurité sociale de l'Etat accréditaire imposent à l'employeur.</w:t>
      </w:r>
    </w:p>
    <w:p>
      <w:r>
        <w:rPr>
          <w:b/>
        </w:rPr>
        <w:t>E. 4</w:t>
      </w:r>
    </w:p>
    <w:p>
      <w:r>
        <w:t>L'exemption prévue aux paragraphes 1 et 2 du présent article n'exclut pas la participation volontaire au régime de sécurité sociale de l'Etat accréditaire pour autant qu'elle est admise par cet Etat.</w:t>
      </w:r>
    </w:p>
    <w:p>
      <w:r>
        <w:rPr>
          <w:b/>
        </w:rPr>
        <w:t>E. 5</w:t>
      </w:r>
    </w:p>
    <w:p>
      <w:r>
        <w:t>Le recourant invoque aussi le principe de l'égalité de traitement entre ressortissants suisses et ressortissants espagnols consacré par la Convention de sécurité sociale entre la Suisse et l'Espagne du 13 octobre 1969. Il fait valoir, à ce propos, que, même s'ils bénéficient de privilèges et d'immunités diplomatiques ou d'exemptions fiscales particulières, les ressortissants suisses sont obligatoirement affiliés à l'AVS ( art. 1er al. 2 let. a LAVS a contrario). L'égalité de traitement postulerait qu'il en soit de même pour les ressortissants espagnols. Le recourant invoque, en outre, le principe, découlant de la même convention, de la soumission à la législation sociale du lieu de travail. La convention bilatérale précitée pose pour principe, à son art. 2, que, sous réserve de dispositions contraires de cet accord international et de son Protocole final, les ressortissants suisses ou espagnols sont soumis aux obligations et admis au bénéfice de la législation de l'autre Partie dans les mêmes conditions que les ressortissants de cette Partie. Elle part, en outre, du principe de l'affiliation à la législation du lieu de travail, principe qui découle de l'art. 3 § 1. L'art. 5 de la même convention prévoit toutefois une réglementation spéciale (réservée par l'art. 33 § 5 de la Convention de Vienne) relative BGE 120 V 405 S. 412 aux membres des missions diplomatiques et postes consulaires. La teneur de cette disposition est la suivante: 1 Les ressortissants de l'une des Parties contractantes envoyés comme membres des missions diplomatiques et postes consulaires de cette Partie sur le territoire de l'autre sont soumis à la législation de la première Partie. 2 Les ressortissants de l'une des Parties qui sont engagés sur le territoire de l'autre pour des travaux dans une mission diplomatique ou un poste consulaire de la première Partie sont soumis à la législation de la seconde Partie. Ils peuvent opter pour l'application de la législation de la première Partie dans les trois mois suivant le début de leur emploi. 3 Les dispositions du paragraphe 2 sont applicables par analogie aux ressortissants de l'une des Parties qui sont employés au service personnel d'une des personnes visées au paragraphe premier. 4 Les paragraphes 1 à 3 ne sont pas applicables aux employés des membres honoraires des postes consulaires. Cette disposition, de toute évidence, n'est pas applicable en l'espèce, dès lors que le recourant n'était pas au service de l'une des Parties contractantes. Celles-ci n'ont réglé, sous l'angle de la sécurité sociale, que la situation de leurs ressortissants au service de missions diplomatiques ou de postes consulaires de l'une des Parties, en dérogeant, partiellement tout au moins, au régime de la Convention de Vienne (art. 5 § 2). La question de l'assujettissement à la sécurité sociale des agents diplomatiques ou consulaires ressortissants de l'une des Parties est réglée ici de manière exhaustive. Les membres et employés des missions diplomatiques ou postes consulaires qui ne sont pas visés par l'art. 5 (c'est le cas du recourant) tombent, logiquement, sous le régime de la Convention de Vienne. Par rapport aux art. 2 et 3 de la Convention hispano-suisse, les dispositions pertinentes de la Convention de Vienne apparaissent en effet plus précises, puisqu'elles traitent de catégories de personnes bien déterminées. Conformément à une règle classique d'interprétation, valable aussi en cas de concurrence de deux traités internationaux (JAAC 1984, 48/IV, no 61, p. 423), on doit considérer qu'elles l'emportent, en tant que lex specialis, sur les dispositions, plus générales, des art. 2 et 3 de la Convention hispano-suisse. Du reste, le Tribunal fédéral des assurances a déjà eu l'occasion de juger, à propos de ressortissants français, que la règle de la soumission à la législation du lieu de travail, également contenue dans la Convention franco-suisse de sécurité sociale, devait céder le pas devant les BGE 120 V 405 S. 413 dispositions de la LAVS qui excluent de l'assurance les ressortissants étrangers au bénéfice de privilèges et d'immunités diplomatiques ou d'exemptions fiscales particulières ( ATF 110 V 154 consid. 3c; arrêt non publié D. du 22 septembre 1977).</w:t>
      </w:r>
    </w:p>
    <w:p>
      <w:r>
        <w:rPr>
          <w:b/>
        </w:rPr>
        <w:t>E. 6</w:t>
      </w:r>
    </w:p>
    <w:p>
      <w:r>
        <w:t>Quant à la possibilité réservée par l'art. 33 § 4 de la Convention de Vienne d'une participation volontaire au régime de la sécurité sociale de l'Etat accréditaire, elle n'existe pas s'agissant de la Suisse. En effet, la seule forme d'assurance volontaire que connaît le droit de l'AVS est l'assurance facultative des ressortissants suisses résidant à l'étranger, aux conditions fixées par l' art. 2 LAVS ( ATF 110 V 153 consid. 3c).</w:t>
      </w:r>
    </w:p>
    <w:p>
      <w:r>
        <w:rPr>
          <w:b/>
        </w:rPr>
        <w:t>E. 7</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