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44</w:t>
      </w:r>
    </w:p>
    <w:p>
      <w:r>
        <w:t>Bundesgericht (BGE), 1994-01-01, DE</w:t>
      </w:r>
    </w:p>
    <w:p>
      <w:r>
        <w:rPr>
          <w:b/>
        </w:rPr>
        <w:t xml:space="preserve">Quelle: </w:t>
      </w:r>
      <w:r>
        <w:t>https://mcp.opencaselaw.ch/entscheid/bge_BGE_120_IV_44</w:t>
      </w:r>
    </w:p>
    <w:p>
      <w:r>
        <w:t>FR: ATF 120 IV 44</w:t>
      </w:r>
    </w:p>
    <w:p>
      <w:r>
        <w:t>IT: DTF 120 IV 44</w:t>
      </w:r>
    </w:p>
    <w:p>
      <w:pPr>
        <w:pStyle w:val="Heading2"/>
      </w:pPr>
      <w:r>
        <w:t>Regeste</w:t>
      </w:r>
    </w:p>
    <w:p>
      <w:r>
        <w:t>Regeste Art. 8 Abs. 1 lit. c des Bundesgesetzes über die Hilfe an Opfer von Straftaten (OHG); Art. 270 Abs. 1 BStP in der Fassung gemäss OHG. Legitimation des Opfers und des Geschädigten zur eidgenössischen Nichtigkeitsbeschwerde im Strafpunkt. Intertemporales Recht. Massgebend ist das im Zeitpunkt der Ausfällung des angefochtenen Entscheides geltende Recht (E. 1). Verhältnis zwischen Art. 8 Abs. 1 lit. c OHG und Art. 270 Abs. 1 BStP. Das Opfer im Sinne des OHG (Art. 2) ist schon gestützt auf die erstgenannte Bestimmung legitimiert (E. 2). Legitimation des Strafantragstellers und des Privatstrafklägers. Sie sind in der Regel nur unter den Voraussetzungen von Art. 8 Abs. 1 lit. c OHG resp. Art. 270 Abs. 1 BStP beschwerdeberechtigt (E. 3a; Ausnahmen: E. 3b u. 7). Geltendmachung von Zivilforderungen im Strafverfahren (soweit zumutbar) als Voraussetzung für die Beschwerdelegitimation bei Anfechtung von Urteilen, nicht bei Anfechtung von Einstellungsbeschlüssen (E. 4). Beteiligung am kantonalen Verfahren (E. 5). Auswirkungen des Entscheides auf die Beurteilung der Zivilansprüche (E. 6). Ausnahmen. Beschwerdelegitimation ungeachtet der in Art. 8 Abs. 1 lit. c OHG resp. Art. 270 Abs. 1 BStP genannten Voraussetzungen (E. 3b u. 7). Pflicht, die Legitimation in der Beschwerdeschrift zu begründen (E. 8). Intertemporale Ausnahmen in bezug auf Strafantragsteller und Privatstrafkläger (E. 9). Anwendung auf den konkreten Fall (E. 10).</w:t>
      </w:r>
    </w:p>
    <w:p>
      <w:r>
        <w:t>Regeste Art. 8 al. 1 let. c de la LF sur l'aide aux victimes d'infractions (LAVI); art. 270 al. 1 PPF dans sa teneur modifiée avec l'introduction de la LAVI. Qualité de la victime et du lésé pour déposer un pourvoi en nullité de droit fédéral concernant l'action pénale. Application du droit dans le temps. C'est le droit en vigueur au moment où la décision attaquée a été rendue qui est applicable (consid. 1). Relation entre l'art. 8 al. 1 let. c LAVI et l'art. 270 al. 1 PPF. La victime au sens de la LAVI (art. 2) a la qualité pour recourir en vertu de la première des dispositions déjà citées (consid. 2). Qualité pour recourir du plaignant et de l'accusateur privé. En principe, celle-ci ne dépend plus que des conditions posées à l'art. 8 al. 1 let. c respectivement à l'art. 270 al. 1 PPF (consid. 3; exceptions: consid. 3b et 7). Dépôt des conclusions civiles dans le cadre de la procédure pénale (dans la mesure où c'est possible) en tant que condition de la qualité pour recourir contre les jugements, mais non contre les décisions de non-lieu (consid. 4). Participation à la procédure devant les autorités cantonales (consid. 5). Incidences de la décision sur le jugement des prétentions civiles (consid. 6). Exceptions. Qualité pour recourir indépendamment des conditions précitées figurant à l'art. 8 al. 1 let. c LAVI, respectivement à l'art. 270 al. 1 PPF (consid. 3b et 7). Obligation de justifier la qualité pour agir dans le mémoire de recours (consid. 8). Exceptions transitoires, s'agissant du plaignant et de l'accusateur privé (consid. 9). Application de ces principes au cas concret (consid. 10).</w:t>
      </w:r>
    </w:p>
    <w:p>
      <w:r>
        <w:t>Regesto Art. 8 cpv. 1 lett. c della legge federale concernente l'aiuto alle vittime di reati (LAV); art. 270 cpv. 1 PP nel suo testo modificato con l'introduzione della LAV. Legittimazione della vittima e del danneggiato a proporre ricorso per cassazione al Tribunale federale in relazione all'azione penale. Diritto transitorio. È applicabile il diritto vigente al momento in cui è stata pronunciata la decisione impugnata (consid. 1). Relazione tra l'art. 8 cpv. 1 lett. c LAV e l'art. 270 cpv. 1 PP. La vittima ai sensi della LAV (art. 2) è già legittimata a ricorrere in virtù dell'art. 8 cpv. 1 lett. c LAV. Legittimazione ricorsuale del querelante e dell'accusatore privato; in linea di principio, essi sono legittimati a ricorrere solo ove siano adempiute le condizioni stabilite dall'art. 8 cpv. 1 lett. c LAV o dall'art. 270 cpv. 1 PP (consid. 3a; eccezioni: consid. 3b e 7). Conclusioni civili nel quadro del procedimento penale (nella misura in cui possano essere ragionevolmente pretese) quali condizione per ricorrere contro sentenze, ma non contro decisioni di non doversi procedere (consid. 4). Partecipazione alla procedura dinanzi alle autorità cantonali (consid. 5). Influenza della decisione sul giudizio in merito alle pretese civili (consid. 6). Eccezioni. Legittimazione ricorsuale senza riguardo alle condizioni sopramenzionate figuranti, rispettivamente, nell'art. 8 cpv. 1 lett. c LAV e nell'art. 270 cpv. 1 PP (consid. 3b e 7). Obbligo di giustificare nell'atto di ricorso la legittimazione ricorsuale (consid. 8). Eccezioni transitorie quando si tratti del querelante e dell'accusatore privato (consid. 9). Applicazione di questi principi al caso concreto (consid. 10).</w:t>
      </w:r>
    </w:p>
    <w:p>
      <w:pPr>
        <w:pStyle w:val="Heading2"/>
      </w:pPr>
      <w:r>
        <w:t>Erwägungen</w:t>
      </w:r>
    </w:p>
    <w:p>
      <w:r>
        <w:rPr>
          <w:b/>
        </w:rPr>
        <w:t>E. 1</w:t>
      </w:r>
    </w:p>
    <w:p>
      <w:r>
        <w:t>Intertemporales Recht a) Art. 270 Abs. 1 BStP (SR 312.0) in der Fassung gemäss Bundesgesetz über die Hilfe an Opfer von Straftaten (OHG; SR 312.5) vom 4. Oktober 1991, in Kraft seit 1. Januar 1993, lautet wie folgt: "Die Nichtigkeitsbeschwerde steht dem Angeklagten und dem öffentlichen Ankläger des Kantons zu. Sie steht auch dem Geschädigten zu, wenn er sich bereits vorher am Verfahren beteiligt hat und soweit sich der Entscheid auf die Beurteilung seiner Zivilforderung auswirken kann." Diese Bestimmung entspricht weitgehend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Demgegenüber stand nach dem alten Art. 270 BStP die Nichtigkeitsbeschwerde, bei Antragsdelikten, u.a. dem Antragsteller zu (Abs. 1 Satz 2) sowie dem Privatstrafkläger, wenn dieser nach den Vorschriften des kantonalen Rechts allein, ohne Beteiligung des öffentlichen Anklägers, die Anklage vertreten hat (Abs. 3). b) Der mit der vorliegenden Nichtigkeitsbeschwerde angefochtene Rekursentscheid der Anklagekammer ist am 20. April 1993 ausgefällt worden. Damit bestimmt sich die Legitimation zur eidgenössischen Nichtigkeitsbeschwerde nach dem neuen, am 1. Januar 1993 in Kraft getretenen Recht. Massgebend ist dabei aus nachstehenden Gründen allerdings nicht das zur Zeit der Beschwerdeeinreichung geltende Recht, sondern das BGE 120 IV 44 S. 47 Recht, das im Zeitpunkt der Ausfällung des mit eidgenössischer Nichtigkeitsbeschwerde angefochtenen Entscheides galt. aa) Das OHG enthält keine Übergangsbestimmungen. Nach Art. 12 Abs. 2 OHV (SR 312.51) gelten die Bestimmungen über den Schutz der Rechte des Opfers im Strafverfahren ( Art. 5-10 OHG ) für alle Verfahrenshandlungen nach Inkrafttreten des Opferhilfegesetzes. Damit wird zum Ausdruck gebracht, dass die Behörden ab dem 1. Januar 1993 im Strafverfahren die Bestimmungen über den Schutz und die Rechte des Opfers gemäss Art. 5-10 OHG zu beachten haben. Aus dieser Übergangsbestimmung lässt sich aber nichts für die Antwort auf die Frage ableiten, nach welchem Recht sich die Legitimation zur eidgenössischen Nichtigkeitsbeschwerde bestimmt, wenn der Entscheid noch unter der Herrschaft des alten Rechts ausgefällt worden ist, die Nichtigkeitsbeschwerde aber nach dem Inkrafttreten des neuen Rechts eingereicht wird. Da im OHG und in der OHV diesbezügliche Übergangsbestimmungen fehlen, rechtfertigt es sich, zur Beantwortung der aufgeworfenen Frage die Übergangsbestimmungen in den Prozessgesetzen des Bundes heranzuziehen. bb) Das BG vom 4. Oktober 1991 betreffend die teilweise Revision des OG enthält die folgende Übergangsbestimmung: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Schlussbestimmungen der Änderung des OG vom 20. Dezember 1968 sahen unter Ziff. III Abs. 2 die folgende übergangsrechtliche Regelung vor: "Dieses Gesetz findet keine Anwendung auf die im Zeitpunkt seines Inkrafttretens vor dem Bundesgericht oder dem Eidgenössischen Versicherungsgericht hängigen verwaltungsrechtlichen Streitigkeiten und auf Beschwerden oder andere Rechtsmittel gegen vor diesem Zeitpunkt getroffene Verfügungen." Mit Rücksicht auf diese Bestimmungen rechtfertigt es sich, auf den Zeitpunkt der Ausfällung des angefochtenen Entscheides abzustellen. Die Legitimation zur eidgenössischen Nichtigkeitsbeschwerde bestimmt sich mithin, unabhängig vom Zeitpunkt der Beschwerdeeinreichung, nach dem alten Recht, wenn der angefochtene Entscheid noch unter der Herrschaft des alten BGE 120 IV 44 S. 48 Rechts ausgefällt worden ist; sie bestimmt sich nach dem neuen Recht, wenn der angefochtene Entscheid nach dem Inkrafttreten des neuen Rechts ausgefällt worden ist (vgl. zum Problem auch BGE 115 II 97 ff.). cc) Es wäre nicht zweckmässig, auf die - die Rechtsmittelfrist auslösende - Eröffnung des angefochtenen Entscheides abzustellen (in diese Richtung aber Art. 171 OG ). Der Strafentscheid kann unter Umständen nicht allen Opfern und Geschädigten gleichzeitig zugestellt und der Zeitpunkt der Eröffnung kann unter Umständen durch entsprechende Vorkehrungen des Adressaten hinausgeschoben werden. Je nach den Umständen wären dann die einen Opfer und Geschädigten nach dem neuen Recht zur eidgenössischen Nichtigkeitsbeschwerde legitimiert, die andern Opfer und Geschädigten dagegen nicht. dd) In keiner der genannten Übergangsbestimmungen wird der Zeitpunkt der Einreichung der Beschwerde als massgebend erachtet. Wollte man darauf abstellen, dann hinge die Legitimation in den Fällen, in denen die Rechtsmittelfrist noch unter der Herrschaft des alten Rechts begann und nach dem Inkrafttreten des neuen Rechts abläuft, vom - oft zufälligen - Zeitpunkt der Beschwerdeeinreichung ab, was unbefriedigend ist (vgl. dazu auch BGE 115 II 101 ). Bei der eidgenössischen Nichtigkeitsbeschwerde ergäben sich zusätzliche Schwierigkeiten; die Frist für die Anmeldung beträgt 10 Tage, jene für die Begründung der Beschwerde 20 Tage, und diese beiden Fristen beginnen unter Umständen an weit auseinander liegenden Zeitpunkten. Zudem wird in Strafsachen bzw. im Zusammenhang mit Strafsachen nicht selten neben der eidgenössischen Nichtigkeitsbeschwerde auch eine staatsrechtliche Beschwerde eingereicht. Die Frist für diese beträgt 30 Tage und steht im Unterschied zu den Fristen der Nichtigkeitsbeschwerde während der Gerichtsferien still ( BGE 103 Ia 367 ). Im übrigen spricht auch die Pflicht, das Urteil mit einer Rechtsmittelbelehrung zu versehen ( Art. 251 Abs. 2 BStP ), dafür, für die Frage des anwendbaren Rechts auf den Zeitpunkt der Ausfällung des angefochtenen Entscheides abzustellen. ee) Die Legitimation zur Nichtigkeitsbeschwerde richtet sich also nach dem Recht, das zu dem Zeitpunkt galt, als der angefochtene Entscheid gefällt wurde; Art. 270 Abs. 1 BStP in seiner neuen Fassung ist anwendbar auf Beschwerden gegen Entscheide, die am 1. Januar 1993 oder später gefällt wurden. BGE 120 IV 44 S. 49</w:t>
      </w:r>
    </w:p>
    <w:p>
      <w:r>
        <w:rPr>
          <w:b/>
        </w:rPr>
        <w:t>E. 2</w:t>
      </w:r>
    </w:p>
    <w:p>
      <w:r>
        <w:t>Verhältnis zwischen Art. 8 Abs. 1 lit. c OHG und Art. 270 Abs. 1 BStP a) Der Geschädigte, der Opfer im Sinne des weiten und nicht deutlich umrissenen Art. 2 OHG ist, ist schon gestützt auf Art. 8 Abs. 1 lit. c OHG zur eidgenössischen Nichtigkeitsbeschwerde legitimiert. Diese Bestimmung bezieht sich nicht nur auf die kantonalen Rechtsmittel, sondern auch auf Rechtsmittel an das Bundesgericht, etwa die staatsrechtliche Beschwerde und eben die eidgenössische Nichtigkeitsbeschwerde. b) Die Legitimation zur eidgenössischen Nichtigkeitsbeschwerde gemäss Art. 270 Abs. 1 BStP in der Fassung gemäss OHG betrifft die Geschädigten, die nicht Opfer im Sinne von Art. 2 OHG sind. Das ergibt sich auch aus der bundesrätlichen Botschaft zum OHG (BBl 1990 II 961 ff.), worin unter der Überschrift "Anpassung der Strafprozessordnungen des Bundes" u.a. folgendes ausgeführt wird (S. 996/997): "Mit Inkrafttreten des Opferhilfegesetzes werden gleichzeitig gewisse Anpassungen des Bundesstrafprozesses und des Militärstrafprozesses erforderlich. Dabei sollen nicht alle Bestimmungen des Opferhilfegesetzes in die beiden Verfahrensordnungen übernommen werden. Eine Übernahme ist jedoch dort erforderlich, wo der Geltungsbereich einer OHG-Bestimmung über den Kreis der Opfer nach Art. 2 OHG auf alle Geschädigten ausgedehnt werden soll. Weiter sind Anpassungen angezeigt, wenn Bestimmungen des Opferhilfegesetzes im Widerspruch zu den Regelungen in den Strafprozessordnungen stehen. Anpassungen erfordern vor allem Art. 8 und 9 OHG . Die hier vorgesehenen Rechte werden grundsätzlich allen Geschädigten zugestanden; dies einerseits im Bestreben, die Stellung des Geschädigten allgemein zu verbessern, anderseits auch, um zu verhindern, dass zwei Kategorien von Opfern geschaffen werden und dadurch das Verfahren unnötig kompliziert wird. Eine Ausnahme ist nur für die Beschwerde gegen die Einstellung der Ermittlungen durch den Bundesanwalt ( Art. 106 BStP ) vorgesehen. Hier sind lediglich Opfer im Sinne des OHG zur Anfechtung legitimiert. Bei diesem neuen Beschwerderecht, das unabhängig von der Geltendmachung von Zivilansprüchen besteht, rechtfertigt sich eine Beschränkung auf die Kategorie der schwer betroffenen Opfer im Sinne des OHG." c) Ob die Beschwerdeführerin durch die eingeklagte angebliche Ehrverletzung im Sinne von Art. 2 Abs. 1 OHG in ihrer "psychischen Integrität unmittelbar beeinträchtigt worden" und somit Opfer im Sinne des OHG sei, kann hier dahingestellt bleiben. Denn die Legitimation des Opfers und die Legitimation der übrigen Geschädigten zur eidgenössischen BGE 120 IV 44 S. 50 Nichtigkeitsbeschwerde im Strafpunkt wird in Art. 8 Abs. 1 lit. c OHG und in Art. 270 Abs. 1 BStP in der Fassung gemäss OHG gleich umschrieben. Im übrigen wird in der bundesrätlichen Botschaft einerseits festgehalten, dass die "Ehrverletzungsdelikte" von Art. 2 OHG nicht erfasst würden (S. 978 oben), es anderseits aber doch als Aufgabe der rechtsanwendenden Behörden bezeichnet, "von Fall zu Fall zu prüfen", ob die in Art. 2 OHG genannten Voraussetzungen zur Anwendung dieses Gesetzes erfüllt seien (S. 977 unten).</w:t>
      </w:r>
    </w:p>
    <w:p>
      <w:r>
        <w:rPr>
          <w:b/>
        </w:rPr>
        <w:t>E. 3</w:t>
      </w:r>
    </w:p>
    <w:p>
      <w:r>
        <w:t>Legitimation des Strafantragstellers und des Privatstrafklägers a) Der Strafantragsteller und der Privatstrafkläger sind nach dem neuen, am 1. Januar 1993 in Kraft getretenen Recht nicht mehr schon in dieser Eigenschaft, sondern nur noch unter den in Art. 8 Abs. 1 lit. c OHG respektive Art. 270 Abs. 1 BStP genannten Voraussetzungen zur eidgenössischen Nichtigkeitsbeschwerde im Strafpunkt legitimiert. Das ergibt sich deutlich auch aus der bundesrätlichen Botschaft. Darin wird u.a. ausgeführt (S. 998 unten): "Neu wird die Nichtigkeitsbeschwerde im Strafpunkt auch dem Geschädigten zugestanden, soweit er sich bereits vorher in einer der vom kantonalen Recht vorgesehenen Formen am Verfahren beteiligt hat und der Entscheid sich auf die Beurteilung seiner Zivilforderung auswirken kann. Die Legitimation des Strafantragstellers (zweiter Satz) wird aufgehoben. Es ist sachgerechter, die Beschwerdebefugnis von der Schädigung durch die Straftat abhängig zu machen, als an einen Strafantrag anzuknüpfen und die Beschwerde damit auf Antragsdelikte zu beschränken. Soweit er gleichzeitig auch Geschädigter ist, kann der Antragsteller aber in dieser Eigenschaft nach wie vor Nichtigkeitsbeschwerde führen." In der Botschaft wird weiter ausgeführt (S. 999 oben): "Die Beschwerdebefugnis des Privatstrafklägers nach Abs. 3, die nach der Gerichtspraxis ohnehin nur eine sehr eingeschränkte Bedeutung hatte, wird aufgehoben. Da der Privatstrafkläger aber in der Regel auch Geschädigter ist, kann er in dieser Eigenschaft Nichtigkeitsbeschwerde führen." b) Allerdings muss der Privatstrafkläger ungeachtet der in Art. 8 Abs. 1 lit. c OHG respektive Art. 270 Abs. 1 BStP genannten Voraussetzungen zur eidgenössischen Nichtigkeitsbeschwerde legitimiert sein, wenn andernfalls mangels Beschwerdelegitimation der Anklagebehörden der Rechtsweg allzu stark eingeschränkt wäre und das Bundesgericht daher nicht mehr ausreichend für die einheitliche Anwendung des Bundesrechts sorgen könnte. Entgegen den BGE 120 IV 44 S. 51 vorstehend zitierten Ausführungen in der bundesrätlichen Botschaft ist der Privatstrafkläger keineswegs in der Regel auch Geschädigter und hat das Privatstrafklageverfahren in einigen Kantonen für bestimmte Delikte eine erhebliche Bedeutung. Vorbehalten bleibt ferner die Legitimation des Opfers zur eidgenössischen Nichtigkeitsbeschwerde wegen Verletzung von Rechten, die ihm das OHG einräumt, sowie die Legitimation des Strafantragstellers zur eidgenössischen Nichtigkeitsbeschwerde, soweit es um das Strafantragsrecht als solches geht; insoweit muss die Legitimation ungeachtet der in Art. 8 Abs. 1 lit. c OHG respektive Art. 270 Abs. 1 BStP genannten Voraussetzungen gegeben sein (siehe dazu nachfolgend E. 7).</w:t>
      </w:r>
    </w:p>
    <w:p>
      <w:r>
        <w:rPr>
          <w:b/>
        </w:rPr>
        <w:t>E. 4</w:t>
      </w:r>
    </w:p>
    <w:p>
      <w:r>
        <w:t>Geltendmachung der Zivilforderung als Voraussetzung für die Beschwerdelegitimation Das OHG will unter anderem dem Opfer die Geltendmachung von Zivilansprüchen im Strafverfahren erleichtern und eine Verweisung dieser Ansprüche durch den Strafrichter auf den Zivilweg wesentlich erschweren. Das Opfer soll seine Zivilansprüche nicht mehr in einem oft aufwendigen und mit erheblichem Kostenrisiko verbundenen Zivilprozess geltend machen müssen, sondern es soll sie auf dem vergleichsweise einfachen Weg des Strafverfahrens adhäsionsweise geltend machen können. Diese wesentliche Stossrichtung des OHG, die in Art. 8 und 9 des Gesetzes ihren Niederschlag gefunden hat, wird auch in der bundesrätlichen Botschaft wiederholt betont. So wird bereits in der einleitenden Übersicht festgehalten, indem der Entwurf dem Opfer gewisse Mitwirkungs- und Anfechtungsrechte im Strafverfahren zugestehe, verbessere er die Aussichten des Opfers, seine Zivilforderungen im Rahmen des Strafprozesses durchsetzen zu können (S. 962). Das Strafverfahren soll "die Bedürfnisse des Opfers zur Geltendmachung von Wiedergutmachungsansprüchen besser befriedigen, indem es ihm in einem weitergehenden Mass als bisher erlaubt, seine Ansprüche auf Schadenersatz und Genugtuung geltend zu machen" (S. 964). Das Opfer sollte "schneller und leichter einen Gerichtsentscheid über seine zivilen Ansprüche erwirken können" (S. 969). Nach den weiteren Ausführungen in der bundesrätlichen Botschaft ist ein wichtiges Ziel des OHG "die stärkere Berücksichtigung der materiellen Anliegen der Opfer im Strafverfahren. Insbesondere soll die routinemässige Verweisung der Schadenersatzforderungen des Opfers auf den Zivilweg eingeschränkt werden" BGE 120 IV 44 S. 52 (S. 973). Daher soll das Opfer, mit gewissen Einschränkungen, einen Anspruch auf Behandlung der Zivilansprüche durch das Strafgericht haben (S. 973 unten). Art. 8 Abs. 1 lit. a OHG gewährleistet nach den Ausführungen in der Botschaft "das Recht des Opfers, Schadenersatz- und Genugtuungsansprüche, die auf die Straftat zurückgehen, im Strafverfahren geltend zu machen. Das Opfer soll in einem einfachen und möglichst raschen Verfahren und ohne grosses Kostenrisiko zu seinem Recht kommen und nicht neben dem oft belastenden Strafprozess noch in einem zweiten Prozess mit den Folgen der Straftat konfrontiert werden" (S. 986). Der Gesetzgeber geht mithin davon aus, dass das Opfer seine Zivilansprüche aus strafbarer Handlung im Strafverfahren geltend macht ( Art. 8 Abs. 1 lit. a OHG ) und dass der Strafrichter, solange der Täter nicht freigesprochen oder das Verfahren nicht eingestellt ist, auch über diese Zivilansprüche des Opfers entscheidet ( Art. 9 Abs. 1 OHG ) respektive die Zivilansprüche später behandelt ( Art. 9 Abs. 2 OHG ) oder sie jedenfalls dem Grundsatz nach beurteilt ( Art. 9 Abs. 3 OHG ) (siehe auch die Botschaft des Bundesrates, BBl 1990 II 987/988). Der Strafrichter kann die Zivilforderungen nur dann beurteilen, wenn sie im Strafverfahren überhaupt geltend gemacht werden. Im Schlussbericht der Studienkommission zur Ausarbeitung eines Vorentwurfs zum OHG vom 23. Dezember 1986 wird festgehalten, Voraussetzung für die Legitimation des Opfers zur Ergreifung von Rechtsmitteln gegen den strafrechtlichen Endentscheid, welche angesichts der dem Opfer eingeräumten Teilnahmerechte als folgerichtig erscheine, sei allerdings, "dass sich das Opfer im erstinstanzlichen Verfahren als Partei beteiligt hat, also in der Regel adhäsionsweise Zivilansprüche geltend machte" (Schlussbericht S. 100). Die umfassenden Teilnahmerechte etc., die der - nicht Gesetz gewordene - Art. 11 Abs. 1 lit. b des Vorentwurfs der Studienkommission in der Variante 1 dem Opfer einräumte, sollten diesem, wie im Schlussbericht der Studienkommission präzisiert wird, "nur dann zustehen, wenn es Zivilansprüche geltend macht" (Schlussbericht S. 99). a) Das Opfer ist indessen nicht selten erst in einem relativ späten Verfahrensstadium überhaupt in der Lage, seine Zivilforderungen aus der angeblichen strafbaren Handlung geltend zu machen. Dieser Tatsache trägt der Gesetzgeber bei Art. 8 Abs. 1 lit. b OHG Rechnung. Das darin statuierte Recht des Opfers, den Entscheid eines Gerichts zu verlangen, wenn das Verfahren nicht eingeleitet oder wenn es eingestellt wird, setzt, anders BGE 120 IV 44 S. 53 als die Rechtsmittellegitimation nach Art. 8 Abs. 1 lit. c OHG , nicht voraus, dass sich der Einstellungsbeschluss auf die Beurteilung der Zivilforderung auswirken kann. In der bundesrätlichen Botschaft wird zu Art. 8 Abs. 1 lit. b OHG folgendes ausgeführt (BBl 1990 II 986 unten): "Der Anspruch von Buchstabe b steht allen Opfern im Sinne des Opferhilfegesetzes zu; er setzt nicht voraus, dass eine Zivilforderung eingereicht wird. Damit wird der Tatsache Rechnung getragen, dass im Zeitpunkt der Nichtanhandnahme oder der Einstellung des Verfahrens das Opfer oft noch gar keine Gelegenheit hatte, eine Zivilforderung einzureichen, und überdies die Frist zur Einreichung noch nicht abgelaufen ist." Wenn aber das Recht des Opfers, gemäss Art. 8 Abs. 1 lit. b OHG einen Gerichtsentscheid zu verlangen, nicht die Geltendmachung von Zivilforderungen voraussetzt, dann muss auch die Nichtigkeitsbeschwerde gegen den den Einstellungsbeschluss bestätigenden Gerichtsentscheid unabhängig davon möglich sein, ob das Opfer bis dahin im Strafverfahren Zivilforderungen geltend gemacht hat. Denn es wird oft gar nicht möglich und jedenfalls nicht zweckmässig sein, im Verfahren vor dem Gericht (meist wird dies eine Anklagekammer sein), welches auf das Begehren des Opfers gemäss Art. 8 Abs. 1 lit. b OHG hin den Einstellungsbeschluss zu überprüfen hat, erstmals Zivilforderungen einzureichen. Das Opfer ist mithin zur eidgenössischen Nichtigkeitsbeschwerde gegen einen den Einstellungsbeschluss bestätigenden Gerichtsentscheid unabhängig davon legitimiert, ob es bis zu diesem Zeitpunkt im Strafverfahren Zivilforderungen geltend gemacht hat. b) Gegen das Strafurteil, durch das der Angeschuldigte beispielsweise freigesprochen wird, kann das Opfer Rechtsmittel im Strafpunkt aber grundsätzlich nur dann erheben, wenn es, soweit zumutbar, seine Zivilansprüche aus strafbarer Handlung im Strafverfahren geltend gemacht hat. Dies wird in Art. 8 Abs. 1 lit. c OHG zwar nicht deutlich gesagt, ergibt sich aber aus Sinn und Zweck von Art. 8 und 9 OHG , wie sie auch im Schlussbericht der Studienkommission sowie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von ihm allenfalls erst im BGE 120 IV 44 S. 54 Rechtsmittelverfahren erstrittenen, für es günstigen Strafurteils erstmals in einem gesonderten Zivilprozess Zivilansprüche einbringen, sondern es soll,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wolle oder nicht; verzichtet es aber auf die Geltendmachung von Zivilansprüchen im Strafprozess, obschon die Einbringung einer solchen Forderung im Hauptverfahren zumutbar wäre, dann ist es zur Ergreifung von Rechtsmitteln im Strafpunkt im Sinne von Art. 8 Abs. 1 lit. c OHG nicht legitimiert. Die Behörden haben im Rahmen ihrer Informationspflicht ( Art. 8 Abs. 2 OHG ) das Opfer in diesem Sinne zu belehren. Das OHG hat zur Folge, dass sich der Strafrichter weit mehr als bis anhin mit Zivilforderungen aus strafbarer Handlung befassen muss. Das kann eine für alle Beteiligten unerwünschte Verlängerung des Strafverfahrens zur Folge haben. Der Richter hat indessen immerhin die - an keine Voraussetzungen geknüpfte - Möglichkeit, vorerst nur im Strafpunkt zu urteilen und die Zivilansprüche später zu behandeln ( Art. 9 Abs. 2 OHG ); spricht er den Angeschuldigten frei oder stellt er das Verfahren ein, dann ist er, wie sich aus Art. 9 Abs. 1 OHG ergibt, zur Beurteilung der Zivilansprüche des Opfers nicht mehr verpflichtet. Der Strafrichter hat zudem die Möglichkeit, die Ansprüche des Opfers nur dem Grundsatz nach zu beurteilen und das Opfer im übrigen an den Zivilrichter zu verweisen, wenn die vollständige Beurteilung der Zivilansprüche einen unverhältnismässigen Aufwand erfordern würde, wobei er jedoch Ansprüche "von geringer Höhe" "nach Möglichkeit" vollständig beurteilt ( Art. 9 Abs. 3 OHG ). Dies alles ändert indessen nichts daran, dass das Opfer zur Ergreifung von Rechtsmitteln im Sinne von Art. 8 Abs. 1 lit. c OHG etwa gegen ein den Angeschuldigten freisprechendes Urteil nur dann legitimiert ist, wenn es, soweit zumutbar, seine Zivilansprüche im Strafprozess geltend gemacht hat. Ob die Geltendmachung von Zivilansprüchen im Strafprozess zumutbar war oder nicht, hängt von den Umständen des konkreten Falles ab. Unter Umständen steht während des Strafprozesses, und zwar auch noch im Hauptverfahren, noch nicht fest, ob infolge des Gegenstand des Verfahrens bildenden Verhaltens des Angeschuldigten überhaupt ein Schaden entstanden BGE 120 IV 44 S. 55 sei, oder lässt sich die Höhe des Schadens noch nicht zuverlässig abschätzen. In solchen Fällen beispielsweise kann die Legitimation des Opfers zur Ergreifung von Rechtsmitteln im Strafpunkt nicht davon abhängen, ob es im Strafverfahren adhäsionsweise Zivilansprüche geltend gemacht habe. c) Die vorstehend entwickelten Grundsätze betreffend die Geltendmachung von Zivilforderungen im Strafverfahren als Voraussetzung für die Legitimation des Opfers zur eidgenössischen Nichtigkeitsbeschwerde gelten auch für die Legitimation des Geschädigten zur eidgenössischen Nichtigkeitsbeschwerde gemäss Art. 270 Abs. 1 BStP . Aus den bereits zitierten Ausführungen in der bundesrätlichen Botschaft (BBl 1990 II 996/997) geht hervor, dass der Geschädigte, der nicht Opfer im Sinne des OHG ist, im gleichen Umfang und unter denselben Voraussetzungen wie dieses wenigstens zur eidgenössischen Nichtigkeitsbeschwerde befugt sein soll. Auch der Geschädigte kann den letztinstanzlichen kantonalen Entscheid, durch den der Angeschuldigte etwa freigesprochen wird, mithin nur dann gemäss Art. 270 Abs. 1 BStP mit eidgenössischer Nichtigkeitsbeschwerde anfechten, wenn er seine Zivilforderungen, soweit zumutbar, im Strafverfahren adhäsionsweise geltend gemacht hat; den - allenfalls gerichtlich bestätigten - Einstellungsentscheid der Untersuchungs- bzw. der Anklagebehörde dagegen kann er, wie das Opfer, unabhängig von der Geltendmachung von Zivilforderungen mit eidgenössischer Nichtigkeitsbeschwerde anfechten.</w:t>
      </w:r>
    </w:p>
    <w:p>
      <w:r>
        <w:rPr>
          <w:b/>
        </w:rPr>
        <w:t>E. 5</w:t>
      </w:r>
    </w:p>
    <w:p>
      <w:r>
        <w:t>Beteiligung am kantonalen Verfahren a) Die Rechtsmittellegitimation des Opfers im Strafpunkt setzt gemäss Art. 8 Abs. 1 lit. c OHG voraus, dass es sich vorher am Verfahren beteiligt hat. Die Form der Beteiligung am Strafverfahren wird nicht durch das OHG, sondern durch das kantonale Prozessrecht geregelt (vgl. dazu BGE 119 IV 172 E. 6). Die Kantone können mithin die Rechtsmittellegitimation des Opfers an die Voraussetzung einer bestimmten Form der Beteiligung am Strafverfahren knüpfen; die diesbezüglichen Regelungen dürfen aber nicht derart sein, dass dadurch die Durchsetzung der Zivilansprüche des Opfers im Strafverfahren im Widerspruch zu Sinn und Zweck des OHG erheblich erschwert würde. b) Art. 8 und 9 OHG gelten nur für Strafverfahren betreffend Straftaten, die unter das OHG fallen, also für strafbare Handlungen im Sinne von Art. 2 BGE 120 IV 44 S. 56 OHG . Die Kantone werden durch das OHG nicht verpflichtet, dem Geschädigten, der nicht Opfer ist, Rechte auf Beteiligung am Strafverfahren und die Befugnis zur Ergreifung kantonaler Rechtsmittel einzuräumen. Eine solche Pflicht lässt sich auch nicht aus Art. 270 Abs. 1 BStP ableiten, wonach auch der Geschädigte, der nicht Opfer ist, unter den dort genannten Voraussetzungen zur eidgenössischen Nichtigkeitsbeschwerde legitimiert ist. Wohl soll durch Art. 270 Abs. 1 BStP in der geänderten Fassung der Geschädigte, der nicht Opfer im Sinne des OHG ist, in bezug auf die eidgenössische Nichtigkeitsbeschwerde dem Opfer gleichgestellt werden (siehe die bundesrätliche Botschaft, BBl 1990 II 996/997). Ob und unter welchen Voraussetzungen ein Geschädigter, der nicht Opfer im Sinne des OHG ist, sich am kantonalen Strafverfahren beteiligen und kantonale Rechtsmittel erheben kann, bestimmt sich aber nach dem kantonalen Prozessrecht.</w:t>
      </w:r>
    </w:p>
    <w:p>
      <w:r>
        <w:rPr>
          <w:b/>
        </w:rPr>
        <w:t>E. 6</w:t>
      </w:r>
    </w:p>
    <w:p>
      <w:r>
        <w:t>Auswirkungen des Entscheides auf die Beurteilung der Zivilansprüche Das Opfer ist zur Ergreifung von Rechtsmitteln im Strafpunkt gemäss Art. 8 Abs. 1 lit. c OHG nur dann legitimiert, wenn sich der Entscheid auf die Beurteilung seiner Zivilansprüche auswirken kann. Die Legitimation des Geschädigten zur eidgenössischen Nichtigkeitsbeschwerde ist gemäss Art. 270 Abs. 1 BStP ebenfalls an diese Voraussetzung geknüpft. Gemäss den Ausführungen im Schlussbericht der Studienkommission erscheint es als folgerichtig, dem Opfer, das im Strafverfahren Parteirechte ausüben kann, soweit es um den Bestand (und nicht nur den Umfang) seiner Zivilforderung geht, auch die Legitimation zur Ergreifung von Rechtsmitteln gegen strafrechtliche Endentscheide einzuräumen, "die es ihm verunmöglichen, seine Zivilforderung im Strafverfahren anzubringen, wie dies bei Einstellungsverfügungen und freisprechenden Urteilen zutrifft" (S. 100). Nach den Ausführungen in der bundesrätlichen Botschaft erlaubt die neue Regelung dem Opfer beispielsweise, einen Freispruch anzufechten, der gestützt auf die Feststellung ergeht, der Angeklagte habe die schädigende Tat nicht begangen. Ausgeschlossen sei die Anfechtung dagegen in bezug auf alle Fragen, "die in keinem direkten Zusammenhang mit den Zivilansprüchen des Opfers stehen"; so könne das Opfer beispielsweise Art und Höhe der Strafe nicht anfechten, da hier die Tätersituation und nicht die Opfersituation massgeblich sei (S. 987). BGE 120 IV 44 S. 57 Das Opfer bzw. der Geschädigte ist dann und insoweit zur Beschwerde legitimiert, wenn und als sich der Strafentscheid im Ergebnis und aufgrund der darin enthaltenen Begründung negativ auf die Beurteilung der Zivilforderung auswirken kann. Dafür genügt es einerseits, dass sich der Zivilrichter faktisch an den Strafentscheid gebunden fühlt. Anderseits muss die Durchsetzung der Zivilforderung infolge des Strafentscheides derart erschwert sein, dass eine Beschwer und damit ein genügendes Rechtsschutzinteresse, wie es für das Eintreten auf jedes Rechtsmittel erforderlich ist, bejaht werden kann. Das Opfer respektive der Geschädigte kann demnach mit eidgenössischer Nichtigkeitsbeschwerde beispielsweise rügen, die kantonale Instanz habe das angezeigte Verhalten zu Unrecht als nicht tatbestandsmässig bzw. nicht rechtswidrig bzw. nicht schuldhaft qualifiziert.</w:t>
      </w:r>
    </w:p>
    <w:p>
      <w:r>
        <w:rPr>
          <w:b/>
        </w:rPr>
        <w:t>E. 7</w:t>
      </w:r>
    </w:p>
    <w:p>
      <w:r>
        <w:t>Ausnahmen Allerdings müssen die in Art. 8 Abs. 1 lit. c OHG respektive Art. 270 Abs. 1 BStP ausdrücklich genannten und die sich aus diesen Bestimmungen ergebenden Legitimationsvoraussetzungen nicht in jedem Fall erfüllt sein.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So hat der Kassationshof im Urteil vom 23. Februar 1994 i.S. N. c. GE die Legitimation eines aus angeblicher UWG-Widerhandlung Geschädigten zur eidgenössischen Nichtigkeitsbeschwerde gegen einen aus Opportunitätsgründen erfolgten Einstellungsentscheid ungeachtet der in Art. 270 Abs. 1 BStP genannten Voraussetzungen bejaht, da der angefochtene Entscheid angesichts der darin enthaltenen Begründung u.a. auf eine Aushöhlung des Strafantragsrechts hinauslief.</w:t>
      </w:r>
    </w:p>
    <w:p>
      <w:r>
        <w:rPr>
          <w:b/>
        </w:rPr>
        <w:t>E. 8</w:t>
      </w:r>
    </w:p>
    <w:p>
      <w:r>
        <w:t>Begründungspflicht Das Opfer bzw. der Geschädigte muss in seiner Nichtigkeitsbeschwerde darlegen, aus welchen Gründen sich der angefochtene Entscheid inwiefern auf welche Zivilforderung auswirken kann. An diese Begründungspflicht werden BGE 120 IV 44 S. 58 hohe Anforderungen gestellt, wenn das Opfer bzw. der Geschädigte seinen Zivilanspruch im Strafverfahren nicht geltend gemacht hat; das Opfer respektive der Geschädigte muss in diesem Fall auch dartun, aus welchen Gründen er dies unterlassen hat.</w:t>
      </w:r>
    </w:p>
    <w:p>
      <w:r>
        <w:rPr>
          <w:b/>
        </w:rPr>
        <w:t>E. 9</w:t>
      </w:r>
    </w:p>
    <w:p>
      <w:r>
        <w:t>Intertemporale Ausnahmen Die Auslegung von Art. 8 Abs. 1 lit. c OHG und von Art. 270 Abs. 1 BStP sowie die übergangsrechtlichen Fragen bereiten in verschiedener Hinsicht erhebliche Schwierigkeiten. Solange die offenen Fragen nicht geklärt sind, wird der Kassationshof auf die eidgenössischen Nichtigkeitsbeschwerden von Strafantragstellern und Privatstrafklägern, die nach dem alten Recht dazu legitimiert waren, eintreten, wenn eine Zivilforderung aus der eingeklagten strafbaren Handlung immerhin denkbar ist und der angefochtene Entscheid sich auf deren Beurteilung auswirken kann.</w:t>
      </w:r>
    </w:p>
    <w:p>
      <w:r>
        <w:rPr>
          <w:b/>
        </w:rPr>
        <w:t>E. 10</w:t>
      </w:r>
    </w:p>
    <w:p>
      <w:r>
        <w:t>Anwendung auf den konkreten Fall Im Lichte der vorstehenden Erwägungen ist im vorliegenden Fall wie folgt zu entscheiden: Die Beschwerdeführerin geht offenbar davon aus, dass sie schon in ihrer Eigenschaft als Strafantragstellerin bzw. als Privatstrafklägerin zur eidgenössischen Nichtigkeitsbeschwerde legitimiert sei. Sie hat anscheinend die am 1. Januar 1993 in Kraft getretene Änderung des Rechts betreffend die Legitimation zur eidgenössischen Nichtigkeitsbeschwerde übersehen. Dass sie im kantonalen Verfahren offenbar keine Zivilforderung aus der eingeklagten Ehrverletzung geltend gemacht hat, obschon ihr dies etwa bei der Einreichung des Strafantrags respektive bei ihrer Konstituierung als Privatstrafklägerin an sich zumutbar gewesen wäre, schadet ihr nicht; denn die Nichtigkeitsbeschwerde richtet sich nicht gegen ein den Angeschuldigten freisprechendes Urteil, sondern gegen einen gerichtlich bestätigten Nichtfolgegebungsbeschluss. Auch wenn die Beschwerdeführerin in ihrer Nichtigkeitsbeschwerde nicht darlegt, aus welchen Gründen sich der angefochtene Entscheid inwiefern auf welche Zivilforderung auswirken kann, ist im Sinne einer übergangsrechtlichen Lösung auf ihre Beschwerde einzutreten. Eine Zivilforderung aus der eingeklagten Ehrverletzung, etwa eine Genugtuungsforderung, ist denkbar. Der angefochtene Entscheid kann sich auf die Beurteilung einer solchen Zivilforderung auswirken. Darin wird nämlich das inkriminierte Verhalten als wahrheitsgetreue Berichterstattung über die öffentlichen Verhandlungen einer Behörde im Sinne von Art. 27 BGE 120 IV 44 S. 59 Ziff. 5 StGB qualifiziert. Diese Bestimmung umschreibt nicht bloss einen Strafausschliessungsgrund, sondern nach der herrschenden Lehre einen Rechtfertigungsgrund, der sich aus der Öffentlichkeit der Verhandlung, über die Bericht erstattet wird, ergibt (SCHULTZ, Strafrecht Allg. Teil I, 4. Aufl. 1982, S. 312; siehe auch BGE 106 IV 164 E. 3b), womit nicht nur eine Bestrafung, sondern auch eine zivilrechtliche Verantwortlichkeit ausser Betracht fällt (REHBINDER, Schweizerisches Presserecht, 1975, S. 58). Im angefochtenen Entscheid wird mithin eine für die Beurteilung einer Zivilforderung aus unerlaubter Handlung erhebliche, nämlich die Rechtswidrigkeit betreffende Frage für die Beschwerdeführerin negativ beantwortet. Die Beschwerdeführerin ficht in ihrer Nichtigkeitsbeschwerde den Entscheid gerade in diesem Punkt an und macht geltend, das inkriminierte Verhalten sei durch Art. 27 Ziff. 5 StGB nicht gedeckt. Auf die Nichtigkeitsbeschwerde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