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302 vom 1. Januar 1993</w:t>
      </w:r>
    </w:p>
    <w:p>
      <w:r>
        <w:t>Bundesgericht (BGE), 1993-01-01, DE</w:t>
      </w:r>
    </w:p>
    <w:p>
      <w:r>
        <w:rPr>
          <w:b/>
        </w:rPr>
        <w:t xml:space="preserve">Quelle: </w:t>
      </w:r>
      <w:r>
        <w:t>https://mcp.opencaselaw.ch/entscheid/bge_BGE_119_IB_302</w:t>
      </w:r>
    </w:p>
    <w:p>
      <w:r>
        <w:t>FR: BGE BGE 119 IB 302 du 1 janvier 1993</w:t>
      </w:r>
    </w:p>
    <w:p>
      <w:r>
        <w:t>IT: BGE BGE 119 IB 302 del 1 gennaio 1993</w:t>
      </w:r>
    </w:p>
    <w:p>
      <w:pPr>
        <w:pStyle w:val="Heading2"/>
      </w:pPr>
      <w:r>
        <w:t>Regeste</w:t>
      </w:r>
    </w:p>
    <w:p>
      <w:r>
        <w:t>Regeste Art. 47 WaG;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w:t>
      </w:r>
    </w:p>
    <w:p>
      <w:r>
        <w:t>Regeste Art. 47 LFo; effet suspensif du recours de droit administratif. Le recours de droit administratif contre la décision selon laquelle un bien-fonds n'est pas considéré comme forêt a, en vertu de la loi, effet suspensif en ce sens que sont interdites, durant la procédure, toutes les modifications apportées au bien-fonds litigieux qui ne seraient pas admises s'il était de nature forestière.</w:t>
      </w:r>
    </w:p>
    <w:p>
      <w:r>
        <w:t>Regesto Art. 47 LFo; effetto sospensivo di un ricorso di diritto amministrativo. Il ricorso di diritto amministrativo contro una decisione che nega la sussistenza di una foresta ha, in virtù della legge, effetto sospensivo, nel senso che nel corso della procedura è proibita ogni modificazione alle particelle interessate che non sarebbe ammessa se le stesse fossero di natura boschiva.</w:t>
      </w:r>
    </w:p>
    <w:p>
      <w:pPr>
        <w:pStyle w:val="Heading2"/>
      </w:pPr>
      <w:r>
        <w:t>Volltext</w:t>
      </w:r>
    </w:p>
    <w:p>
      <w:r>
        <w:t>Bundesgericht (BGE) sonstiges 1993 BGE 119 IB 302 Tribunal fédéral (ATF) autres 1993 BGE 119 IB 302 Tribunale federale (DTF) diversi 1993 BGE 119 IB 302</w:t>
      </w:r>
    </w:p>
    <w:p>
      <w:r>
        <w:t>Regeste Art. 47 WaG;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 Regeste Art. 47 LFo; effet suspensif du recours de droit administratif. Le recours de droit administratif contre la décision selon laquelle un bien-fonds n'est pas considéré comme forêt a, en vertu de la loi, effet suspensif en ce sens que sont interdites, durant la procédure, toutes les modifications apportées au bien-fonds litigieux qui ne seraient pas admises s'il était de nature forestière. Regesto Art. 47 LFo; effetto sospensivo di un ricorso di diritto amministrativo. Il ricorso di diritto amministrativo contro una decisione che nega la sussistenza di una foresta ha, in virtù della legge, effetto sospensivo, nel senso che nel corso della procedura è proibita ogni modificazione alle particelle interessate che non sarebbe ammessa se le stesse fossero di natura boschiva.</w:t>
      </w:r>
    </w:p>
    <w:p>
      <w:r>
        <w:t>Urteilskopf 119 Ib 302 32. Verfügung des Präsidenten der I. öffentlichrechtlichen Abteilung vom 8. Oktober 1993 i.S. Schweizerische Stiftung für Landschaftsschutz und Landschaftspflege gegen X. und Mitbeteiligte, Forstinspektorat Graubünden, Regierung des Kantons Graubünden und Eidgenössisches Departement des Innern (Verwaltungsgerichtsbeschwerde) Regeste Art. 47 WaG ;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 Sachverhalt ab Seite 302 BGE 119 Ib 302 S. 302 Das Eidgenössische Departement des Innern hat am 21. Juli 1993 nach einem längeren vorangehenden Verfahren für eine Reihe von Grundstücken im Gebiet Larets in der Gemeinde St. Moritz eine Waldfeststellungsverfügung getroffen. Dagegen hat die Schweizerische Stiftung für Landschaftsschutz und Landschaftspflege (SL) eine Verwaltungsgerichtsbeschwerde beim Bundesgericht BGE 119 Ib 302 S. 303 eingereicht. Sie verlangt die Aufhebung der angefochtenen Verfügung und eine neue Waldfeststellung. Überdies beantragt sie, es sei der Beschwerde aufschiebende Wirkung zuzuerkennen. Gegen dieses letztere Begehren haben die übrigen Verfahrensbeteiligten innert der Vernehmlassungsfrist keine Einwendungen erhoben. Das Eidgenössische Departement des Innern (EDI) ist der Auffassung, es sei unnötig, der Beschwerde die aufschiebende Wirkung zu gewähren, da ihr diese bereits nach Art. 47 des Bundesgesetzes über den Wald vom 4. Oktober 1991 (WaG; SR 921.0) zukomme. Erwägungen Erwägungen: Nach Art. 111 Abs. 2 OG haben Verwaltungsgerichtsbeschwerden gegen Verfügungen, die nicht zu einer Geldleistung verpflichten, nur aufschiebende Wirkung, wenn der Präsident der urteilenden Abteilung sie von Amtes wegen oder auf Begehren einer Partei anordnet. Vorbehalten bleiben abweichende Bestimmungen des Bundesrechts. Gemäss Art. 47 WaG werden Bewilligungen und Anordnungen nach dem Waldgesetz erst wirksam, wenn sie in Rechtskraft erwachsen sind. Schon Art. 25bis Abs. 5 der früheren Verordnung betreffend die eidgenössische Oberaufsicht über die Forstpolizei vom 1. Oktober 1965 sah vor, dass Rodungen erst nach unbenütztem Ablauf der Beschwerdefrist in Angriff genommen werden dürfen. Der Wortlaut von Art. 47 WaG ist indessen gegenüber dieser früheren Regelung und auch gegenüber der vom Bundesrat beantragten Fassung (vgl. BBl 1988 III 235) durch die vorberatende Kommission des Ständerats erweitert worden und bezieht sich nicht mehr allein auf Rodungsbewilligungen, sondern auf alle Anordnungen, die gestützt auf das Waldgesetz ergehen (vgl. Amtl.Bull. StR 1989 276). Auch die Feststellung von Wald oder des Nichtbestehens von Wald wird von Art. 47 WaG erfasst. Dementsprechend sind die von der angefochtenen Waldfeststellungsverfügung betroffenen Grundeigentümer schon von Gesetzes wegen gehalten, vor Eintritt der Rechtskraft auf alle Veränderungen zu verzichten, welche bei Bestehen von Wald auf Ihrer Parzelle unzulässig wären. Das Begehren der Beschwerdeführerin um Anordnung vorsorglicher Massnahmen erweist sich demzufolge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