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337 vom 1. Januar 1991</w:t>
      </w:r>
    </w:p>
    <w:p>
      <w:r>
        <w:t>Bundesgericht (BGE), 1991-01-01, FR</w:t>
      </w:r>
    </w:p>
    <w:p>
      <w:r>
        <w:rPr>
          <w:b/>
        </w:rPr>
        <w:t xml:space="preserve">Quelle: </w:t>
      </w:r>
      <w:r>
        <w:t>https://mcp.opencaselaw.ch/entscheid/bge_BGE_117_Ib_337</w:t>
      </w:r>
    </w:p>
    <w:p>
      <w:r>
        <w:t>FR: BGE BGE 117 Ib 337 du 1 janvier 1991</w:t>
      </w:r>
    </w:p>
    <w:p>
      <w:r>
        <w:t>IT: BGE BGE 117 Ib 337 del 1 gennaio 1991</w:t>
      </w:r>
    </w:p>
    <w:p>
      <w:pPr>
        <w:pStyle w:val="Heading2"/>
      </w:pPr>
      <w:r>
        <w:t>Regeste</w:t>
      </w:r>
    </w:p>
    <w:p>
      <w:r>
        <w:t>Regeste Auslieferung einer durch den ersuchenden Staat im Abwesenheitsverfahren verurteilten Person; Grundsatz des guten Glaubens; Erfordernis der beidseitigen Strafbarkeit; Recht auf Aufhebung des Abwesenheitsurteils und Wahrung der Verteidigungsrechte; Art. 6 EMRK, art. 2 EAÜ und 3 des zweiten Zusatzprotokolls zum EAÜ. 1. Die Person, die Gegenstand des Auslieferungsersuchens bildet, kann sich auf die Anwendung des völkerrechtlichen Grundsatzes des guten Glaubens berufen, soweit dieser allgemeine Grundsatz auch bezweckt, die Einzelpersonen zu schützen. In casu keine Verletzung dieses Grundsatzes (E. 2). 2. Begründung des Auslieferungsersuchens (E. 3); beidseitige Strafbarkeit (E. 4). 3. Eine im ersuchenden Staat in Abwesenheit verurteilte Person muss - den Anforderungen von Art. 6 EMRK entsprechend - die Wiederaufnahme des Verfahrens verlangen können (E. 5a und b). 4. Im Lichte von Art. 3 des Kapitels III des - zwischen der Schweiz und Italien anwendbaren - zweiten Zusatzprotokolls zum EAÜ kann die Schweiz die Auslieferung verweigern, wenn im Verfahren, welches im ersuchenden Staat zum Abwesenheitsurteil geführt hat, die Mindestrechte der Verteidigung nicht gewahrt worden sind. Sie kann auch, wie im vorliegenden Fall, die Auslieferung von der Bedingung abhängig machen, dass der ersuchende Staat hinreichende Zusicherungen abgibt, um dem Auszuliefernden das Recht auf ein neues Gerichtsverfahren zu gewährleisten, in welchem seine Verteidigungsrechte gewahrt werden (E. 5c und d).</w:t>
      </w:r>
    </w:p>
    <w:p>
      <w:r>
        <w:t>Regeste Extradition d'une personne condamnée par défaut dans l'Etat requérant; principe de la bonne foi; exigence de la double incrimination; droit d'obtenir le relief du défaut et sauvegarde des droits de la défense; art. 6 CEDH, art. 2 CEExtr et 3 du deuxième Protocole additionnel à la CEExtr. 1. La personne qui fait l'objet d'une demande d'extradition peut se prévaloir de l'application de la règle de la bonne foi entre Etats dans la mesure où ce principe général du droit des gens a aussi pour but de protéger les individus. Pas de violation de ce principe en l'espèce (consid. 2). 2. Motivation de la demande d'extradition (consid. 3); double incrimination (consid. 4). 3. Une personne condamnée en son absence dans l'Etat requérant doit pouvoir obtenir le relief du défaut, conformément aux exigences de l'art. 6 CEDH (consid. 5a et b). 4. En vertu de l'art. 3 Titre III, du deuxième Protocole additionnel à la CEExtr, applicable dans les relations entre la Suisse et l'Italie, la Suisse peut refuser l'extradition si la procédure qui a abouti à la condamnation par défaut dans l'Etat requérant n'a pas satisfait aux droits minimums de la défense. Elle peut aussi, comme en l'espèce, accorder l'extradition à la condition que l'Etat requérant donne des assurances suffisantes pour garantir à l'extradé le droit à une nouvelle procédure de jugement qui sauvegarde les droits de la défense (consid. 5c et d).</w:t>
      </w:r>
    </w:p>
    <w:p>
      <w:r>
        <w:t>Regesto Estradizione di una persona condannata con sentenza contumaciale nello Stato richiedente; principio della buona fede; requisito della doppia incriminazione; diritto di ottenere la revoca del giudizio contumaciale e salvaguardia dei diritti della difesa; art. 6 CEDU, art. 2 CEEstr e 3 del secondo Protocollo addizionale alla CEEstr. 1. La persona, che è oggetto di una domanda d'estradizione, può prevalersi dell'applicazione del principio della buona fede fra gli Stati nella misura in cui questa regola generale del diritto delle genti ha anche lo scopo di proteggere i singoli individui. Nel caso concreto, non è ravvisabile una violazione di tale principio (consid. 2). 2. Motivazione della domanda di estradizione (consid. 3); doppia incriminazione (consid. 4). 3. Una persona condannata in contumacia nello Stato richiedente deve poter ottenere la riapertura del procedimento, conformemente alle esigenze dell'art. 6 CEDU (consid. 5a e b). 4. In virtù dell'art. 3 del Titolo III del secondo Protocollo addizionale alla CEEstr, applicabile alle relazioni fra la Svizzera e l'Italia, la Svizzera può rifiutare l'estradizione se la procedura che ha condotto alla sentenza contumaciale nello Stato richiedente non ha rispettato le garanzie minime della difesa. Essa può altresì, come nel caso di specie, accordare l'estradizione alla condizione che lo Stato richiedente offra sufficienti garanzie per assicurare all'estradando il diritto a un nuovo procedimento che salvaguardi i diritti della difesa (consid. 5c e d).</w:t>
      </w:r>
    </w:p>
    <w:p>
      <w:pPr>
        <w:pStyle w:val="Heading2"/>
      </w:pPr>
      <w:r>
        <w:t>Erwägungen</w:t>
      </w:r>
    </w:p>
    <w:p>
      <w:r>
        <w:rPr>
          <w:b/>
        </w:rPr>
        <w:t>E. 2</w:t>
      </w:r>
    </w:p>
    <w:p>
      <w:r>
        <w:t>Le recourant soutient principalement que l'Italie le réclamerait au mépris de la bonne foi et des engagements internationaux qu'elle aurait pris à son sujet envers les Etats-Unis d'Amérique, pays dont il est le ressortissant, mais qui admet, en principe, l'extradition de ses nationaux. Il expose qu'à l'issue des interrogatoires qu'il a subis à New York au mois de mars 1985, la délégation italienne aurait renoncé définitivement, au nom de l'Etat BGE 117 Ib 337 S. 340 requérant, à demander son extradition pour les faits alors poursuivis, et cela de tout Etat dans lequel il pourrait se trouver à l'avenir. Cette version, confirmée par des fonctionnaires américains, est contestée par les magistrats italiens qui ont participé à ces interrogatoires. Ces derniers reconnaissent avoir pris acte de l'immunité pénale accordée au recourant dans son pays d'origine. L'action pénale ne pouvant être abandonnée en Italie, ils auraient simplement assuré les autorités américaines qu'ils interviendraient auprès du Ministère italien des Grâces et de la Justice, seul compétent pour retirer une demande d'extradition. a) Selon les conceptions en vigueur en Suisse, les principes généraux du droit des gens y sont directement applicables comme droit interne; lorsqu'ils sont d'ordre public (jus cogens), ils l'emportent sur le droit positif conventionnel dont l'application serait, in concreto, en contradiction avec eux (cf. art. 53 de la convention de Vienne sur le droit des traités, RS 0.111; ATF ATF 112 Ib 222 consid. 7, ATF 108 Ib 410 -413). La personne qui fait l'objet d'une demande d'extradition peut se prévaloir de ces principes généraux dans la mesure où ils ont aussi pour but de protéger les individus (cf. ATF 106 Ib 403 consid. 5c). Il est ainsi loisible au recourant d'invoquer en l'espèce une violation de la règle de la bonne foi pour s'opposer à la demande d'extradition. La règle de la bonne foi interdit à un Etat d'user de contrainte ou d'astuce pour s'emparer d'une personne qu'il recherche et qui séjourne sur le territoire d'un autre Etat où elle bénéficierait de l'immunité extraditionnelle. Est prohibée toute machination abusive visant à soustraire un individu à cette immunité pour l'amener à se rendre sur le territoire de l'Etat poursuivant ou sur le territoire d'un autre Etat qui serait en principe obligé de l'extrader. L'Etat requis sur le territoire duquel un individu a été attiré par de tels procédés a le devoir de ne pas les cautionner en accueillant une demande d'extradition qui lui serait adressée par l'Etat fautif (arrêt du 15 juillet 1982, en la cause C., reproduit dans EuGRZ 10/1983 p. 435 et ASDI XXXIX/1983 p. 228; HANS SCHULTZ, Les droits de l'homme et le droit extraditionnel, in: Etudes en l'honneur de Jean Graven, Genève 1969, p. 135 ss, 145-146; idem "Male captus bene iudicatus?" ASDI XXIV/1967 p. 67 ss). b) L'application concrète de ces principes, dont certains ont été codifiés dans le droit conventionnel européen, doit se fonder sur des faits clairs, car la bonne foi de l'Etat qui requiert une extradition est présumée. C'est à celui qui entend se prévaloir BGE 117 Ib 337 S. 341 de ces principes pour faire échec à une demande d'extradition qu'il appartient de démontrer clairement leur violation. Il ne saurait se borner à de pures affirmations, si détaillées soient-elles. En présence de versions contradictoires aussi vraisemblables les unes que les autres, l'Etat requis se rangera à celle présentée par l'Etat requérant, à moins que la mauvaise foi de celui-ci ne soit patente. Tel n'est pas le cas en l'espèce. La version présentée de manière concordante par les magistrats de l'Etat requérant qui ont participé aux interrogatoires des 21 et 23 mars 1985 à New York n'est pas dénuée de vraisemblance. Rien n'exclut qu'après avoir pris acte de l'immunité pénale accordée au requérant par les Etats-Unis d'Amérique, le juge d'instruction italien ait constaté qu'il n'avait pas la compétence pour en tirer des conclusions immédiates et se soit borné à annoncer qu'il interviendrait auprès de l'autorité administrative compétente. Cette démarche n'a pas l'apparence d'un comportement astucieux destiné à dissiper les craintes du recourant d'être recherché par les autorités italiennes en cas de voyage à l'étranger. Appelé à apprécier ces circonstances, le Tribunal fédéral attache la plus haute importance au fait que l'Etat requérant, signataire de la Convention européenne sur l'extradition, a confirmé sa demande par note diplomatique du 7 mai 1991, après avoir pris connaissance des déclarations américaines et enquêté auprès des magistrats qui se sont rendus à New York en mars 1985. La mauvaise foi de l'Etat requérant n'est donc pas établie au point de faire obstacle à l'exécution des obligations internationales que la Suisse a contractées envers lui. c) La Suisse est tenue de livrer une personne à un autre Etat qui la réclame sur la base d'un traité d'extradition. Elle ne saurait se soustraire à cette obligation en se prévalant d'un accord de non-extradition auquel elle n'est pas partie. Sous réserve de la mauvaise foi manifeste de l'Etat requérant, un tel accord n'est pour elle qu'une "res inter alios" qui ne l'emporte pas sur le traité dont l'application lui est demandée (cf. ATF 113 Ib 163 /164; arrêts non publiés du 20 décembre 1988, en la cause Office fédéral de la police c. M. et consorts, et du 9 octobre 1987, en la cause B.). Le premier grief du recourant s'avère donc mal fondé.</w:t>
      </w:r>
    </w:p>
    <w:p>
      <w:r>
        <w:rPr>
          <w:b/>
        </w:rPr>
        <w:t>E. 3</w:t>
      </w:r>
    </w:p>
    <w:p>
      <w:r>
        <w:t>Le recourant soutient ensuite que la demande d'extradition ne répondrait pas aux exigences de l' art. 12 ch. 2 let. b CEExtr , à teneur duquel elle doit être accompagnée d'un exposé des faits poursuivis, présenté de façon suffisamment précise pour permettre BGE 117 Ib 337 S. 342 à l'Etat requis de se prononcer sur l'incrimination de ces faits selon son propre droit. Les faits pour lesquels l'extradition est requise sont ceux décrits dans l'arrêt de la Cour d'Appel de Florence du 30 avril 1987. Leur résumé circonstancié a été communiqué à l'autorité intimée en annexe à une note diplomatique du 4 avril 1991. Cet exposé est confirmé par d'autres documents établis par le juge d'instruction, qui figurent au dossier. Il en résulte que le recourant a été condamné pour avoir été l'un des organisateurs d'un vaste trafic de stupéfiants importés en Italie, puis transférés de ce pays à l'étranger. Sa participation à ce trafic aurait été essentielle, car il aurait mis à la disposition de cette organisation criminelle ses relations et ses moyens pour permettre à ses complices de bénéficier de leur butin. L'étendue du réseau dans lequel aurait oeuvré le recourant, la place qu'il y aurait tenue, la durée de ses activités criminelles et le montant de l'argent qu'il aurait recyclé, ressortent du dossier avec une clarté suffisante eu égard à la complexité des actes délictueux qui ont motivé la condamnation. Les critiques qu'il émet à ce propos, de même que celles relatives à la compétence de la juridiction italienne, au sens de l' art. 7 CEExtr , sont, partant, injustifiées.</w:t>
      </w:r>
    </w:p>
    <w:p>
      <w:r>
        <w:rPr>
          <w:b/>
        </w:rPr>
        <w:t>E. 4</w:t>
      </w:r>
    </w:p>
    <w:p>
      <w:r>
        <w:t>Le recourant conteste que ces faits soient punissables en droit suisse comme l'exige l' art. 2 ch. 1 CEExtr . a) Le principe de la double incrimination ne commande pas que la législation de l'Etat requis donne aux faits de la demande la même qualification juridique que la législation de l'Etat requérant, que ces faits soient soumis aux mêmes conditions de punissabilité ou qu'ils soient passibles de peines équivalentes. Il suffit qu'ils soient réprimés dans les deux Etats comme des délits donnant lieu ordinairement à la coopération internationale ( ATF 112 Ib 230 consid. 3c et les arrêts cités). b) Au regard de l'art. 19 ch. 1 à 7 LStup, les opérations financières liées au trafic de stupéfiants sont qualifiées d'acte principal ou d'acte de complicité de trafic de stupéfiants, lorsque celui qui les accomplit sait qu'il s'agit d'argent provenant de ce trafic, ou s'il en accepte l'éventualité ( ATF 115 IV 256 ss). L'association à une organisation de trafiquants est aussi punissable en droit suisse ( ATF 97 I 380 consid. 4b/bb; arrêt non publié du 28 juin 1989, en la cause G.). Ainsi, les faits présentés à l'appui de la requête tomberaient sous le coup de l' art. 19 LStup , s'ils avaient été commis en Suisse. BGE 117 Ib 337 S. 343 Il convient cependant de constater avec l'autorité intimée que l'extradition ne peut être accordée pour le délit de constitution d'avoirs monétaires à l'étranger ("costituzione di disponibilità valutaria all'estero" au sens de l'art. 1 du Décret législatif No 31 du 3 mars 1976, en relation avec la loi No 159 du 30 avril 1976, IIe et IVe sections), dans la mesure où il s'agit là d'un délit douanier. L' art. 5 CEExtr , qui exclut en principe l'extradition pour de tels délits, est toujours applicable dans les relations entre l'Italie et la Suisse; en ratifiant le deuxième Protocole additionnel du 17 mars 1978, entré en vigueur pour elle le 9 juin 1985 (ci-après: le deuxième Protocole additionnel; RS 0.353.12), celle-ci a en effet déclaré ne pas accepter son titre II qui remplace cette disposition.</w:t>
      </w:r>
    </w:p>
    <w:p>
      <w:r>
        <w:rPr>
          <w:b/>
        </w:rPr>
        <w:t>E. 5</w:t>
      </w:r>
    </w:p>
    <w:p>
      <w:r>
        <w:t>Le recourant conclut à titre subsidiaire à ce que la demande ne soit admise qu'à la condition qu'il bénéficie d'une nouvelle instruction et d'un nouveau jugement pour toutes les infractions pour lesquelles l'extradition serait accordée, à l'exclusion de tous autres faits. Il motive cette conclusion par l'impossibilité dans laquelle il se trouverait d'obtenir le relief du jugement par défaut qui l'a condamné à la peine de vingt ans de réclusion. a) Avant que la Suisse n'adhère au deuxième Protocole additionnel, le Tribunal fédéral s'inspirait de principes semblables à ceux proclamés dans cet acte du droit des gens lorsqu'il s'agissait d'extrader à un Etat non conventionnel une personne condamnée par défaut. Il considérait, dans de tels cas, que les exigences du droit d'être entendu étaient satisfaites lorsque l'extradé avait la possibilité d'obtenir le relief du jugement en se présentant devant le juge. Il subordonnait l'extradition à la condition qu'une nouvelle procédure de jugement, sauvegardant les droits de la défense, soit ordonnée pour autant que l'extradé le demande dans un délai raisonnable à fixer par l'Etat requérant, à moins que cet Etat n'ait fourni des renseignements suffisants pour démontrer que les droits de défense du condamné par défaut avaient été sauvegardés ( ATF 107 Ib 71 consid. 2b et c; cf. arrêt non publié du 9 août 1991, en la cause D.). Dans ses relations avec l'Italie, le Tribunal fédéral a considéré que l' art. 6 CEDH donnait à l'accusé le droit d'avoir un procès régulier et équitable, mais non celui de faire reprendre un procès auquel il se serait volontairement abstenu de prendre part. Il a jugé qu'une demande d'extradition pouvait être accueillie pour l'exécution du jugement par défaut, parce que l'opposant s'était abstenu volontairement de comparaître alors qu'il aurait eu la possibilité de rentrer en cause après une suspension de débats due BGE 117 Ib 337 S. 344 à une hospitalisation. Il a également tenu compte du fait que l'opposant avait un défenseur de choix qui l'avait représenté devant l'autorité de jugement. Ces circonstances l'ont amené à conclure que les débats n'avaient été tenus en l'absence de l'opposant que par sa propre volonté et non par suite d'une cause d'empêchement imputable à l'autorité, la procédure par contumace italienne offrant par ailleurs des garanties suffisantes au regard de l' art. 6 CEDH ( ATF 106 Ib 404 consid. 7). b) La Cour européenne des droits de l'homme a depuis lors précisé la portée de l' art. 6 CEDH . Elle a jugé que cette disposition était également violée si le condamné qui n'a pas eu connaissance de sa citation aux débats, et n'a pas cherché à se soustraire à la justice, ne peut obtenir la reprise de sa cause qu'à la condition de prouver qu'il a été empêché par force majeure de se présenter. L' art. 6 CEDH n'exige pas, de manière générale, que le condamné par défaut puisse dans tous les cas obtenir le relief sans conditions, mais seulement qu'il puisse obtenir la reprise de sa cause lorsqu'il n'est pas établi qu'il aurait eu connaissance des poursuites dirigées contre lui; le fardeau de la preuve à ce propos ne peut lui être imposé (arrêts de la Cour européenne du 12 février 1985, en la cause Colozza, Série A/No 89, et du 28 août 1991, en la cause F.C.B. Série A/No 208-B). Il faut, en résumé, que les ressources offertes par le droit interne se révèlent effectives et qu'il n'incombe pas à l'accusé de prouver qu'il n'entendait pas se dérober à la justice, ni que son absence s'expliquait par un cas de force majeure (arrêt Colozza, cité, par. 30). La jurisprudence actuelle du Tribunal fédéral relative au droit interne se fonde sur les mêmes conceptions ( ATF 113 Ia 230 /231 consid. 2a). c) Le Titre III, art. 3, du deuxième Protocole additionnel a la teneur suivante: "Jugements par défaut 1. Lorsqu'une Partie contractante demande à une autre Partie contractante l'extradition d'une personne aux fins d'exécution d'une peine ou d'une mesure de sûreté prononcée par une décision rendue par défaut à son encontre, la Partie requise peut refuser d'extrader à cette fin si, à son avis, la procédure de jugement n'a pas satisfait aux droits minimums de la défense reconnus à toute personne accusée d'une infraction. Toutefois, l'extradition sera accordée si la Partie requérante donne des assurances jugées suffisantes pour garantir à la personne dont l'extradition est demandée le droit à une nouvelle procédure de jugement qui sauvegarde les droits de la défense. Cette décision autorise la Partie requérante soit à exécuter BGE 117 Ib 337 S. 345 le jugement en question si le condamné ne fait pas opposition, soit à poursuivre l'extradé dans le cas contraire. 2. Lorsque la Partie requise communique à la personne dont l'extradition est demandée la décision rendue par défaut à son encontre, la Partie requérante ne considérera pas cette communication comme une notification entraînant des effets à l'égard de la procédure pénale dans cet Etat." Le 23 janvier 1985, l'Italie a ratifié le deuxième Protocole additionnel qui est entré en vigueur pour elle le 23 avril de la même année. Elle s'est alors réservé le droit, conformément à l'art. 9 ch. 2, de ne pas accepter le titre III relatif au jugement par défaut (RO 1985 I 729; cf. arrêt non publié du 5 février 1986, en la cause O.). Par note verbale du 24 août 1991, l'Italie a confirmé à la Suisse qu'elle avait retiré cette réserve par une communication adressée au Secrétariat du Conseil de l'Europe au cours de l'année 1990. Elle est donc désormais liée par le titre III, art. 3, du deuxième Protocole additionnel. Dans la mesure où la procédure qui a abouti à la condamnation du recourant n'aurait pas satisfait aux droits minimums de la défense reconnus à toute personne accusée d'une infraction, comme le soutient le recourant, la Suisse aurait, partant, la possibilité, soit de refuser l'extradition, soit de l'accorder à la condition que l'Etat requérant donne des assurances suffisantes pour garantir le droit à une nouvelle procédure de jugement qui sauvegarde les droits de la défense. L'art. 3 ch. 1 du deuxième Protocole additionnel se réfère à l'"avis" de la partie requise; celle-ci dispose donc d'une liberté d'appréciation considérable à ce sujet. La décision que le juge de l'extradition doit prendre à ce propos dépend des circonstances concrètes de chaque espèce. d) Le jugement du 30 avril 1987 a été rendu en l'absence du recourant, selon la procédure par défaut applicable dans l'Etat requérant, qui prévoit que le jugement peut être rendu par contumace lorsque la citation à comparaître n'a pu être remise à l'accusé. Il n'appartient pas aux autorités suisses de se demander si le recourant a effectivement été informé des poursuites en cours contre lui en Italie et s'il a eu la possibilité de se rendre dans ce pays pour se défendre. Il leur suffit de constater l'équivoque qui pèse sur le contenu des accords qui auraient été conclus en mars 1985 à New York entre l'Etat requérant et les Etats-Unis et l'interprétation divergente qu'en donnent les fonctionnaires qui y ont participé. On ne saurait exiger du recourant qu'il connaisse mieux que ceux-ci BGE 117 Ib 337 S. 346 la portée des engagements pris à son sujet. Quoi qu'il en soit, la faute qu'il aurait commise en n'assistant pas aux débats peut encore paraître excusable sur le vu du comportement ambigu de l'Etat requérant. Les renseignements imprécis au sujet de la citation du recourant à comparaître confirment cette appréciation. Les autorités italiennes paraissent avoir considéré, dès le début de la procédure engagée contre le recourant, que celui-ci était inatteignable ("irreperibile"), et n'avoir pas envisagé de mesures spéciales pour le mettre en situation de se défendre. La Suisse est par conséquent en droit de considérer que la procédure de jugement n'a pas satisfait aux droits minimums de la défense selon les termes de l'art. 3 ch. 1 du deuxième Protocole additionnel, et de refuser par conséquent l'extradition en l'absence d'une nouvelle procédure de jugement qui sauvegarde les droits de la défense. Par note verbale du 3 octobre 1991, l'Etat requérant a confirmé que le jugement du 30 avril 1987 était définitivement exécutoire et n'était plus susceptible d'un recours ordinaire. Le recourant pourrait certes demander la revision du jugement contumacial selon les art. 629 ss du Code de procédure pénale de la République italienne, du 22 septembre 1988, mais il semble toutefois - du moins à première vue - que le relief d'un jugement par défaut pour les motifs ici examinés ne constituerait pas un cas de revision au sens de l'art. 630 let. a à d de ce Code. Les autorités italiennes ont certes indiqué qu'il serait loisible au recourant d'invoquer l'art. 175 du Code de procédure pénale italien, aux termes duquel la personne condamnée par défaut peut demander la restitution du délai qui lui a été imparti pour comparaître à l'audience de jugement, mais il faut pour cela que le condamné prouve s'être trouvé dans l'impossibilité de se présenter à temps devant ses juges pour une raison fortuite ou pour un cas de force majeure, et n'avoir pas eu connaissance de la procédure engagée contre lui. Il est douteux que le texte de cette norme soit conforme à l' art. 6 CEDH (cf. ENNIO AMODIO/ORESTE DOMINIONI, Commentario del nuovo Codice di procedura penale, Milan, 1989, vol. II, p. 250-252). Le Tribunal fédéral n'a cependant pas à approfondir sous cet angle la portée du droit étranger. Il doit seulement constater l'incertitude qui existe quant aux possibilités pour le recourant d'obtenir le relief du jugement de condamnation par défaut, ou même simplement de le demander, s'il était extradé. En conclusion, la Suisse se trouve en présence d'une situation visée par l'art. 3 ch. 1 du deuxième Protocole additionnel (cf. BGE 117 Ib 337 S. 347 consid. 5a ci-dessus). Elle n'accordera donc l'extradition que si les autorités italiennes donnent des assurances satisfaisantes au regard de cette disposition (cf. arrêt du 9 août 1991, cité). Ces assurances devront porter sur le droit du recourant de demander le relief du jugement rendu par défaut le 30 avril 1987 (ch. 1). Le délai pour ce faire ne commencera pas à courir avant la remise de l'extradé à l'Etat requérant (ch. 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