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387 vom 1. Januar 1991</w:t>
      </w:r>
    </w:p>
    <w:p>
      <w:r>
        <w:t>Bundesgericht (BGE), 1991-01-01, DE</w:t>
      </w:r>
    </w:p>
    <w:p>
      <w:r>
        <w:rPr>
          <w:b/>
        </w:rPr>
        <w:t xml:space="preserve">Quelle: </w:t>
      </w:r>
      <w:r>
        <w:t>https://mcp.opencaselaw.ch/entscheid/bge_BGE_117_IA_387</w:t>
      </w:r>
    </w:p>
    <w:p>
      <w:r>
        <w:t>FR: BGE BGE 117 IA 387 du 1 janvier 1991</w:t>
      </w:r>
    </w:p>
    <w:p>
      <w:r>
        <w:t>IT: BGE BGE 117 IA 387 del 1 gennaio 1991</w:t>
      </w:r>
    </w:p>
    <w:p>
      <w:pPr>
        <w:pStyle w:val="Heading2"/>
      </w:pPr>
      <w:r>
        <w:t>Regeste</w:t>
      </w:r>
    </w:p>
    <w:p>
      <w:r>
        <w:t>Regeste Art. 6 Ziff. 1 EMRK; Ausschluss der Öffentlichkeit von der Verhandlung. Eine sinngemässe Auslegung von Art. 6 Ziff. 1 Satz 2 EMRK ergibt, dass es im Einzelfall zulässig sein kann, nur das allgemeine Publikum, nicht aber die Presse von der Gerichtsverhandlung auszuschliessen.</w:t>
      </w:r>
    </w:p>
    <w:p>
      <w:r>
        <w:t>Regeste Art. 6 ch. 1 CEDH; accès à la salle d'audience interdit au public. Interprété selon son sens, l'art. 6 ch. 1 CEDH, art. 2e phrase, peut autoriser que dans un cas particulier l'accès à la salle d'audience soit interdit au public en général, mais pas à la presse.</w:t>
      </w:r>
    </w:p>
    <w:p>
      <w:r>
        <w:t>Regesto Art. 6 n. 1 CEDU; accesso alla sala d'udienza vietato al pubblico. Interpretato secondo il suo senso, l'art. 6 n. 1 seconda proposizione CEDU permette che in un caso particolare l'accesso alla sala d'udienza sia vietato al pubblico in generale, ma non alla stampa.</w:t>
      </w:r>
    </w:p>
    <w:p>
      <w:pPr>
        <w:pStyle w:val="Heading2"/>
      </w:pPr>
      <w:r>
        <w:t>Erwägungen</w:t>
      </w:r>
    </w:p>
    <w:p>
      <w:r>
        <w:rPr>
          <w:b/>
        </w:rPr>
        <w:t>E. 2</w:t>
      </w:r>
    </w:p>
    <w:p>
      <w:r>
        <w:t>Der Beschwerdeführer macht geltend, das Obergericht habe mit seinem Entscheid Art. 6 Ziff. 1 EMRK und damit gleichzeitig Art. 8 EMRK verletzt. Ausserdem habe es gegen Art. 4 BV verstossen, indem es "willkürlich und entgegen dem klaren Wortlaut von Art. 6 Ziff. 1 EMRK " angenommen habe, der Ausschluss der Öffentlichkeit von der Hauptverhandlung in dem gegen ihn hängigen Strafverfahren "impliziere nicht auch den Ausschluss der Pressevertreter". Da das Bundesgericht die Auslegung und Anwendung des Art. 6 Ziff. 1 EMRK frei prüft, kommt der Rüge der Verletzung von Art. 4 BV hier keine selbständige Bedeutung zu. Art. 6 Ziff. 1 EMRK statuiert den Grundsatz der Öffentlichkeit der Verhandlung und nennt die Fälle, in denen von diesem Grundsatz abgewichen werden darf. Es fragt sich, ob diese Vorschrift der Prozesspartei einen Anspruch auf Ausschluss der Öffentlichkeit einräumt. Wird die Frage verneint, so ist der Beschwerdeführer durch den angefochtenen Entscheid, mit dem sein Begehren um Ausschluss der Öffentlichkeit hinsichtlich der Pressevertreter abgelehnt wurde, nicht in rechtlich geschützten Interessen betroffen und daher nicht zur staatsrechtlichen Beschwerde legitimiert ( Art. 88 OG ). In der Lehre wird die Ansicht vertreten, ein Recht auf Nichtöffentlichkeit der Verhandlung lasse sich aus Art. 6 Ziff. 1 EMRK nicht ableiten (FROWEIN/PEUKERT, EMRK-Kommentar, 1985, N 87 zu Art. 6, S. 150; MIEHSLER/VOGLER, Internationaler BGE 117 Ia 387 S. 389 Kommentar zur EMRK, 1986, N 338 zu Art. 6, S. 119). Das Bundesgericht hat in einem unveröffentlichten Urteil vom 6. Juni 1988 die Frage, ob diese Vorschrift ein solches Recht gewährleiste, offengelassen. Sie muss auch im vorliegenden Fall nicht entschieden werden, da die Beschwerde - wie sich im folgenden zeigen wird - offensichtlich unbegründet ist.</w:t>
      </w:r>
    </w:p>
    <w:p>
      <w:r>
        <w:rPr>
          <w:b/>
        </w:rPr>
        <w:t>E. 3</w:t>
      </w:r>
    </w:p>
    <w:p>
      <w:r>
        <w:t>Art. 6 Ziff. 1 EMRK lautet wie folgt: "Jedermann hat Anspruch darauf, dass seine Sache in billiger Weise öffentlich und innerhalb einer angemessenen Frist gehört wird, und zwar von einem unabhängigen und unparteiischen, auf Gesetz beruhenden Gericht, das über zivilrechtliche Ansprüche und Verpflichtungen oder über die Stichhaltigkeit der gegen ihn erhobenen Anklage zu entscheiden hat. Das Urteil muss öffentlich verkündet werden, jedoch kann die Presse und die Öffentlichkeit während des gesamten Verfahrens oder eines Teiles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Rechtspflege beeinträchtigen würde, in diesem Fall jedoch nur in dem nach Auffassung des Gerichts erforderlichen Umfang." Der in dieser Vorschrift enthaltene Grundsatz der Öffentlichkeit der Gerichtsverhandlung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ausgeübt wird. Durch die Öffentlichkeit der Hauptverhandlung wird es der Allgemeinheit ermöglicht, den Strafprozess unmittelbar zu verfolgen. Die rechtsstaatliche und demokratische Bedeutung des Grundsatzes der Öffentlichkeit im Strafprozess lässt den Ausschluss der Öffentlichkeit nur zu, wenn es Gründe der staatlichen Sicherheit, öffentlichen Ordnung und Sittlichkeit oder schützenswerte Interessen Privater vordringlich gebieten ( BGE 113 Ia 416 f. E. 2c mit Hinweisen). In diesem Sinn sieht auch Art. 6 Ziff. 1 EMRK Ausnahmen vom Grundsatz der Öffentlichkeit vor. Die Vorschrift umschreibt in Ziff. 1 Satz 2 die Fälle, in denen "die Presse und die Öffentlichkeit" von dem ganzen Verfahren oder einem Teil desselben ausgeschlossen werden können. Der Beschwerdeführer macht geltend, aus dieser Formulierung ergebe sich klar, dass die Presse und die Öffentlichkeit beim Vorliegen der in der Vorschrift genannten Voraussetzungen nur kumulativ vom BGE 117 Ia 387 S. 390 Verfahren ausgeschlossen werden könnten. Er ist der Ansicht, wenn die Meinung bestanden hätte, dass zwar die Öffentlichkeit, nicht zugleich aber auch die Presse vom Verfahren ausgeschlossen werden könne, so wäre das in der Bestimmung zum Ausdruck gebracht worden, und zwar mit der Wendung "die Presse und/oder die Öffentlichkeit". Dieser Argumentation kann nicht beigepflichtet werden. Aus der Formulierung, dass in bestimmten Fällen "die Presse und die Öffentlichkeit" vom Verfahren ausgeschlossen werden können, ergibt sich nicht zwingend der Schluss, dass der Ausschluss der Öffentlichkeit in allen Fällen auch jenen der Presse umfasse, ein allein auf das allgemeine Publikum beschränkter Ausschluss mithin unzulässig sei. Der Passus, in dem von "Presse und Öffentlichkeit" die Rede ist, scheint nicht sehr glücklich redigiert zu sein, denn an sich gehören die Vertreter der Presse auch zur Öffentlichkeit. Vermutlich wollten die Staaten, die die EMRK schufen, zum Ausdruck bringen, dass die Presse nicht zu allen Gerichtsverhandlungen Zutritt haben muss, sondern dass auch ihr wie dem allgemeinen Publikum bei Bestehen eines Ausschlussgrundes der Zugang versagt werden kann. Über die hier interessierende Frage, ob bei Ausschluss des allgemeinen Publikums die Presse zugelassen werden kann, sagt bei dieser Auslegung der Text nichts aus. Die Annahme des Beschwerdeführers, die von der kantonalen Behörde im vorliegenden Fall gewählte Mittellösung sei unzulässig, läuft dem Sinn und Zweck des Art. 6 Ziff. 1 EMRK eindeutig zuwider. Diese Vorschrift umschreibt in Ziff. 1 Satz 2 die Voraussetzungen, unter denen von dem in Ziff. 1 Satz 1 statuierten Grundsatz der Öffentlichkeit der Gerichtsverhandlung abgewichen werden darf. Sie sieht vor, dass Gründe der staatlichen Sicherheit, öffentlichen Ordnung und Sittlichkeit oder schützenswerte Interessen der Prozessparteien den Ausschluss der Presse und der Öffentlichkeit gebieten können. Bei der Frage, ob in einem bestimmten Fall vom Prinzip der Öffentlichkeit der Verhandlung abgewichen werden darf, geht es um die Abwägung der im Spiel liegenden Interessen. Es gibt Fälle, in denen es mit Rücksicht auf das Privatleben der Prozesspartei als geboten erscheint, das Publikum von der Verhandlung auszuschliessen, während es sich im Blick auf das berechtigte öffentliche Interesse an der Information der Allgemeinheit rechtfertigt, die Pressevertreter zuzulassen. In einem solchen Fall würde den privaten Interessen des Angeklagten nicht Rechnung getragen, wenn man im Blick auf das legitime Informationsinteresse der Allgemeinheit die Öffentlichkeit BGE 117 Ia 387 S. 391 unbeschränkt zuliesse, und das berechtigte öffentliche Interesse an der Information bliebe unberücksichtigt, wenn die Öffentlichkeit ganz ausgeschlossen würde. Eine richtige Abwägung der Interessen, die nach Art. 6 Ziff. 1 EMRK massgebend sind, führt in solchen Fällen zu der von der kantonalen Behörde gewählten Lösung, bei der das bedeutende Privatinteresse und das erhebliche öffentliche Interesse angemessen berücksichtigt sind. Demnach ergibt eine sinngemässe Auslegung des Art. 6 Ziff. 1 Satz 2 EMRK , dass es auch zulässig ist, nur das allgemeine Publikum von der Verhandlung auszuschliessen, die Presse dagegen zuzulassen. Im vorliegenden Fall wurde eine solche Mittellösung gewählt und die Öffentlichkeit, mit Ausnahme der Pressevertreter, von der Hauptverhandlung ausgeschlossen. Das Obergericht führte im angefochtenen Entscheid aus, wenn Anhaltspunkte bestünden, dass ein Therapeut die Persönlichkeit und insbesondere das Schamgefühl seiner Patientinnen nicht respektiert habe, so liege es im Interesse der Öffentlichkeit, über den Ausgang der aus solchen Gründen eingeleiteten Strafverfahren orientiert zu werden. Dass der Beschwerdeführer durch eine Berichterstattung in der Presse gewisse Nachteile erleiden könne, sei nicht zu bestreiten. Diese müssten jedoch hingenommen werden. Wenn ein Beschuldigter der Begehung einer Straftat angeklagt und dies in der Öffentlichkeit bekanntgemacht werde, sei damit in der Regel eine Verminderung seines Ansehens verbunden. So verhalte es sich bereits für den "gewöhnlichen" Bürger und zwangsläufig um so mehr für denjenigen, welcher ein Geschäft betreibe und seine Dienste der Öffentlichkeit anbiete. Der Umstand, dass sein Ansehen in der Öffentlichkeit sich direkt auf seinen Umsatz niederschlage, dürfe jedoch nicht bewirken, dass aus diesem Grunde für allfällige von ihm begangene Straftaten der Grundsatz der Öffentlichkeit des Verfahrens eingeschränkt werden müsse. Andernfalls dürften Strafverfahren gegen Treuhänder, Ärzte, Anwälte, Unternehmer etc. stets nur unter Ausschluss der Öffentlichkeit durchgeführt werden. Es komme hinzu, dass sich Geschädigte, bevor sie zur Anzeige schritten, in der Regel mit Dritten über das Vorgefallene unterhalten und auf diese Weise Gerüchte in Umlauf gebracht würden. Werde der Angeklagte dann, wie der Beschwerdeführer das in seinem Fall in Anspruch nehme, freigesprochen, so werde er durch eine Pressenotiz bei den bereits eingeweihten Kreisen entlastet. Der übrigen Öffentlichkeit gegenüber werde sein Persönlichkeitsrecht geschützt, indem sich die Presse an die diesbezüglichen BGE 117 Ia 387 S. 392 Bestimmungen zu halten und alles zu unterlassen habe, was direkte Rückschlüsse auf seine Person ermöglichen würde. Es bestehe somit kein schutzwürdiges Interesse des Beschwerdeführers, wonach die Presse von der Hauptverhandlung vor Bezirksgericht Zofingen ausgeschlossen werden müsste. Diese vom Obergericht vorgenommene Abwägung der Interessen lässt sich nicht beanstanden. Das Gericht hat in überzeugender Weise dargelegt, dass im vorliegenden Fall das öffentliche Interesse an der Information der Allgemeinheit über das Strafverfahren das Interesse des Beschwerdeführers am Schutz seiner privaten und geschäftlichen Sphäre überwiege. Es kann ihm daher keine unrichtige Auslegung des Art. 6 Ziff. 1 EMRK und somit auch kein Verstoss gegen Art. 8 EMRK zur Last gelegt werden, wenn es zum Schluss gelangte, es bestehe kein schutzwürdiges Interesse des Beschwerdeführers, wonach die Presse von der Hauptverhandlung in dem gegen ihn hängigen Strafverfahren ausgeschlossen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