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37 vom 7. Oktober 1983</w:t>
      </w:r>
    </w:p>
    <w:p>
      <w:r>
        <w:t>Bundesgericht (BGE), 1983-10-07, DE</w:t>
      </w:r>
    </w:p>
    <w:p>
      <w:r>
        <w:rPr>
          <w:b/>
        </w:rPr>
        <w:t xml:space="preserve">Quelle: </w:t>
      </w:r>
      <w:r>
        <w:t>https://mcp.opencaselaw.ch/entscheid/bge_BGE_116_Ib_37</w:t>
      </w:r>
    </w:p>
    <w:p>
      <w:r>
        <w:t>FR: BGE BGE 116 Ib 37 du 7 octobre 1983</w:t>
      </w:r>
    </w:p>
    <w:p>
      <w:r>
        <w:t>IT: BGE BGE 116 Ib 37 del 7 ottobre 1983</w:t>
      </w:r>
    </w:p>
    <w:p>
      <w:pPr>
        <w:pStyle w:val="Heading2"/>
      </w:pPr>
      <w:r>
        <w:t>Regeste</w:t>
      </w:r>
    </w:p>
    <w:p>
      <w:r>
        <w:t>Regeste Konzessionsverletzung durch eine Unterhaltungssendung am Fernsehen. BB über die unabhängige Beschwerdeinstanz für Radio- und Fernsehen vom 7. Oktober 1983, Konzession für die Schweizerische Radio- und Fernsehgesellschaft vom 5. Oktober 1987. 1. Prüfungsbefugnis des Bundesgerichts; der Unabhängigen Beschwerdeinstanz zustehender Beurteilungsspielraum (E. 2). Zuständigkeit der Unabhängigen Beschwerdeinstanz zur Beurteilung unbezahlter Werbung nach Art. 4 und 15 der Konzession (E. 5). 2. Legitimation zur Beanstandung einer Radio- oder Fernesehsendung gemäss Art. 14 lit. a BB (E. 3, 4). Anspruch auf rechtliches Gehör im Verfahren vor der Unabhängigen Beschwerdeinstanz (E. 4). 3. Sachgerechtigkeit und Ausgewogenheit als Kriterien der Objektivität einer Sendung (E. 5). Verletzung der journalistischen Sorgfaltspflicht nach Art. 4 der Konzession, wenn heikle, mit grösstem Takt und geistigem Anspruch zu behandelnde Themen in einer Unterhaltungssendung zur Schau gestellt und der Lächerlichkeit preisgegeben werden (E. 6, 8).</w:t>
      </w:r>
    </w:p>
    <w:p>
      <w:r>
        <w:t>Regeste Violation de la concession dans le cadre d'une émission de divertissement à la télévision. Arrêté fédéral sur l'autorité indépendante d'examen des plaintes en matière de radio-télévision du 7 octobre 1983, concession accordée à la Société suisse de radiodifussion et télévision du 5 octobre 1987. 1. Pouvoir d'examen du Tribunal fédéral; liberté d'appréciation de l'autorité indépendante d'examen des plaintes (consid. 2). Compétence de l'autorité indépendante d'examen des plaintes de juger une publicité non payée selon l'art. 4 et 15 de la concession (consid. 5). 2. Légitimation pour critiquer une émission de radio ou de télévision selon l'art. 14 lit. a de l'Arrêté fédéral (consid. 3 et 4). Droit d'être entendu dans la procédure devant l'autorité indépendante d'examen des plaintes (consid. 4). 3. Caractère approprié aux circonstances et impartialité comme critères de l'objectivité d'une émission (consid. 5). Violation du devoir de diligence du journaliste selon l'art. 4 de la concession lorsque des thèmes délicats, qui devraient être traités avec la plus grande mesure et avec des exigences intellectuelles, sont étalés en public dans une émission de divertissement et sont livrés à la dérision (consid. 6 et 8).</w:t>
      </w:r>
    </w:p>
    <w:p>
      <w:r>
        <w:t>Regesto Violazione della concessione nel quadro di una trasmissione televisiva destinata allo svago. Decreto federale sull'autorità indipendente di ricorso in materia radiotelevisiva del 7 ottobre 1983, concessione accordata alla Società svizzera di radiotelevisione il 5 ottobre 1987. 1. Potere d'esame del Tribunale federale; libertà d'apprezzamento spettante all'autorità indipendente di ricorso (consid. 2). Competenza dell'autorità indipendente di ricorso a giudicare su di una pubblicità non a pagamento, secondo gli art. 4 e 15 della concessione (consid. 5). 2. Legittimazione per criticare una trasmissione radiotelevisiva secondo l'art. 14 lett. a del decreto federale (consid. 3, 4). Diritto di essere sentito nella procedura dinanzi all'autorità indipendente di ricorso (consid. 4). 3. Carattere adeguato alle circostanze e imparzialità quali criteri dell'obiettività di una trasmissione (consid. 5). Violazione del dovere di diligenza del giornalista secondo l'art. 4 della concessione, ove temi delicati, da trattare con molto tatto e a un elevato livello intellettuale, sono esibiti nel corso di una trasmissione destinata allo svago e volti in ridicolo (consid. 6, 8).</w:t>
      </w:r>
    </w:p>
    <w:p>
      <w:pPr>
        <w:pStyle w:val="Heading2"/>
      </w:pPr>
      <w:r>
        <w:t>Erwägungen</w:t>
      </w:r>
    </w:p>
    <w:p>
      <w:r>
        <w:rPr>
          <w:b/>
        </w:rPr>
        <w:t>E. 2</w:t>
      </w:r>
    </w:p>
    <w:p>
      <w:r>
        <w:t>a) Mit der Verwaltungsgerichtsbeschwerde an das Bundesgericht kann die Verletzung von Bundesrecht, einschliesslich Überschreitung oder Missbrauch des Ermessens, gerügt werden ( Art. 104 lit. a OG ). Soweit das Bundesgericht prüft, ob der angefochtene Entscheid Bundesrecht verletzt, stellt sich ihm dieselbe Rechtsfrage, die von der Unabhängigen Beschwerdeinstanz zu entscheiden war, nämlich, ob mit der beanstandeten Sendung die Konzession der Schweizerischen Radio- und Fernsehgesellschaft verletzt worden ist. Dabei haben Bundesgericht und Unabhängige Beschwerdeinstanz in gleicher Weise zu beachten, dass Art. 55bis Abs. 3 BV - im Rahmen der in Abs. 2 aufgestellten Erfordernisse - die Autonomie in der Gestaltung der Programme garantiert. Die Beschwerdeinstanzen, die eine Sendung auf Konzessionsverletzungen zu überprüfen haben, können auf zwei verschiedene Arten vorgehen. Sie können die Programmautonomie des Veranstalters bereits berücksichtigen, indem sie ihrerseits einen grosszügigen Massstab anlegen. Sie können aber auch in einem ersten Schritt die Sendung auf allfällige Mängel untersuchen und in einem zweiten Schritt prüfen, ob diese Mängel unter Berücksichtigung der dem Veranstalter und den Medienschaffenden eingeräumten Gestaltungsfreiheit eine Konzessionsverletzung darstellen (Urteil des Bundesgerichts vom 23. Juni 1989 i.S. Einwohnergemeinde Zug, E. 1d). Bei der Grenzziehung zwischen dem, was im Rahmen dieser Gestaltungsfreiheit noch erlaubt ist und was gegen die Konzession verstösst, kann sich für die Unabhängige Beschwerdeinstanz ein Beurteilungsspielraum ergeben, dem das Bundesgericht Rechnung zu tragen hat. b) Gerügt werden kann ferner die unrichtige oder unvollständige Feststellung des Sachverhaltes ( Art. 104 lit. b OG ). Die Feststellung des Sachverhalts bindet das Bundesgericht, wenn Rekurskommissionen oder kantonale Gerichte als Vorinstanzen entschieden und den Sachverhalt nicht offensichtlich unrichtig, unvollständig oder unter Verletzung wesentlicher Verfahrensbestimmungen festgestellt haben ( Art. 105 Abs. 2 OG ). Die Unabhängige Beschwerdeinstanz trifft ihre Feststellungen über behauptete Konzessionsverletzungen der Schweizerischen Radio- und Fernsehgesellschaft, entgegen ihrem Namen, nicht auf Beschwerde hin, sondern in erster Instanz. Art. 105 Abs. 2 OG findet folglich nicht Anwendung, BGE 116 Ib 37 S. 41 und das Bundesgericht kann die Feststellung des Sachverhaltes von Amtes wegen überprüfen ( BGE 114 Ib 337 E. 1c, mit Hinweis; Urteil des Bundesgerichts vom 23. Juni 1989 i.S. Einwohnergemeinde Zug, E. 1c).</w:t>
      </w:r>
    </w:p>
    <w:p>
      <w:r>
        <w:rPr>
          <w:b/>
        </w:rPr>
        <w:t>E. 3</w:t>
      </w:r>
    </w:p>
    <w:p>
      <w:r>
        <w:t>a) In formellrechtlicher Hinsicht rügt die Beschwerdeführerin zunächst, die Unabhängige Beschwerdeinstanz sei auf die Beanstandung eingetreten, ohne die Eintretensvoraussetzungen (Legitimation) zu überprüfen. Ein Missbrauch des Instrumentes der Beanstandung durch Vortäuschung der Legitimation im Sinne von Art. 14 lit. a BB sei nicht ausgeschlossen. Die Unabhängige Beschwerdeinstanz hätte deshalb von mindestens 20 Personen die Bestätigung einholen müssen, dass sie die Beanstandung sowohl unterstützen als auch ihrerseits die Voraussetzungen bezüglich Alter, Bürgerrecht oder Niederlassung erfüllen. b) Nach Art. 14 lit. a BB kann jeder mindestens 18 Jahre alte Schweizer Bürger oder Ausländer mit Niederlassungs- oder Aufenthaltsbewilligung eine Beanstandung einreichen, wenn diese von weiteren 20 mindestens 18 Jahre alten Schweizer Bürgern oder Ausländern mit Niederlassungs- oder Aufenthaltsbewilligung unterstützt wird. Im vorliegenden Fall ergaben sich weder aus den Vorbringen der Verfahrensbeteiligten noch aufgrund der Akten konkrete Anhaltspunkte für eine missbräuchlich erhobene Beanstandung, welche die Unabhängige Beschwerdeinstanz hätten veranlassen müssen, die in Art. 14 lit. a BB verlangten Voraussetzungen näher abzuklären. In einer Eingabe vom 15. Oktober 1989 an die Unabhängige Beschwerdeinstanz haben zwei der Mitunterzeichner, Y. und Z., die Umstände der Unterschriftensammlung dargelegt: Anlässlich eines Urnenganges in der Gemeinde K. seien die Stimmbürger durch ein in der Vorhalle angebrachtes Plakat auf ein dort aufgelegtes Schreiben an die Unabhängige Beschwerdeinstanz betreffend die Sendung "Grell-Pastell" aufmerksam gemacht worden; die Mitunterzeichner des Schreibens vom 29. Oktober 1988, alles stimmberechtigte Schweizer Bürger, hätten die Gelegenheit benutzt, ohne auf irgendwelche Weise beeinflusst oder dazu angehalten worden zu sein, ihren Unwillen über die umstrittene Sendung mit ihrer Unterschrift, auf dafür bereitliegenden Papierbogen, zum Ausdruck zu bringen. Was die Beschwerdeführerin in diesem Zusammenhang noch weiter vorbringt, insbesondere ihre Berufung auf einen Zeitungsartikel, vermag nichts daran zu ändern, dass die Legitimationserfordernisse BGE 116 Ib 37 S. 42 des Art. 14 lit. a BB zwar vielleicht nicht in der Person aller 92 Mitunterzeichner, jedenfalls aber, wie durch diese Bestimmung gefordert, bei mindestens 20 Mitunterzeichnern erfüllt sind.</w:t>
      </w:r>
    </w:p>
    <w:p>
      <w:r>
        <w:rPr>
          <w:b/>
        </w:rPr>
        <w:t>E. 4</w:t>
      </w:r>
    </w:p>
    <w:p>
      <w:r>
        <w:t>a) In formellrechtlicher Hinsicht bestreitet die Beschwerdeführerin ferner, dass die von X. eingereichte Beanstandung die Anforderungen von Art. 15 Abs. 2 BB erfülle. Bei der Eingabe habe es sich eigentlich um eine Strafanzeige gehandelt, die von der Unabhängigen Beschwerdeinstanz an die zuständigen Behörden hätte weitergeleitet werden müssen. Die Unabhängige Beschwerdeinstanz sei zudem in unzulässiger Weise über den durch die Beanstandung festgelegten Streitgegenstand hinausgegangen, indem sie die in der Eingabe nicht beanstandete Sequenz über den "Blick" beurteilt und auch in dieser Beziehung eine Konzessionsverletzung festgestellt habe. b) Nach Art. 15 Abs. 2 BB muss die Beanstandung die Sendung genau bezeichnen und mit kurzer Begründung angeben, wodurch Programmbestimmungen der Konzession verletzt worden sind. Gemäss Art. 17 und 21 BB stellt die Beschwerdeinstanz in ihrem Entscheid fest, ob eine oder mehrere beanstandete Sendungen Programmbestimmungen der Konzession verletzt haben (Art. 21 Abs. 1 BB). Sie ist an die Vorbringen der Parteien nicht gebunden (Art. 21 Abs. 2 BB). c) Aus der Eingabe von X. geht hervor, dass die Unterzeichner die darin genannte Sendung als mit der Rolle des Fernsehens unvereinbar und damit konzessionswidrig halten. Es kann nicht ernsthaft bestritten werden, dass es sich dabei um eine rechtswirksame Beanstandung im Sinne von Art. 15 Abs. 2 BB handelt, welche geeignet ist, vor der Unabhängigen Beschwerdeinstanz ein Verfahren zu veranlassen. Wohl weist die Eingabe auch Züge einer Strafanzeige auf, zu deren Behandlung die Unabhängige Beschwerdeinstanz nicht zuständig ist (VPB 1986 Nr. 52 S. 345 E. 4). Das ändert jedoch nichts an ihrer Zuständigkeit, die Eingabe als Beanstandung zu behandeln. d) Nicht gefolgt werden kann der Beschwerdeführerin sodann darin, dass die Unabhängige Beschwerdeinstanz sich darauf zu beschränken habe, die Frage einer Verletzung der Programmbestimmungen der Konzession einzig aufgrund der Vorbringen der Beschwerdeführer zu prüfen. Diese Auffassung ist mit dem klaren Wortlaut der erwähnten Verfahrensbestimmungen nicht vereinbar. Soweit eine Sendung thematisch, das heisst vom behandelten Gegenstand her, in sich ein geschlossenes Ganzes bildet, ist die BGE 116 Ib 37 S. 43 Unabhängige Beschwerdeinstanz nach Art. 21 Abs. 2 in Verbindung mit Art. 17 BB befugt, die Frage der Verletzung der Programmbestimmungen der Konzession unter jedem aufgrund der Aktenlage in Betracht fallenden Gesichtspunkt zu prüfen, und nicht nur beschränkt auf die Vorbringen in der ihr unterbreiteten Beanstandung. e) Auch wenn gemäss Art. 26 BB in Verbindung mit Art. 3 lit. ebis VwVG das Verwaltungsverfahrensgesetz für das Verfahren über die Beanstandung von Radio- und Fernsehsendungen vor der Unabhängigen Beschwerdeinstanz nicht anwendbar ist, gelten im Verfahren vor dieser dennoch die aus Art. 4 BV abgeleiteten minimalen Garantien gemäss der bundesgerichtlichen Rechtsprechung. Insbesondere besteht ein Anspruch auf rechtliches Gehör. Art. 4 BV gibt den Beteiligten grundsätzlich Anspruch auf Akteneinsicht und auf Anhörung durch die entscheidende Behörde, bevor ein für sie nachteiliger Entscheid gefällt wird. Die Tragweite des Anspruchs auf rechtliches Gehör bestimmt sich nach der Situation und Interessenlage im Einzelfall. Einerseits dient dieser Anspruch der Sachaufklärung, anderseits stellt er ein persönlichkeitsbezogenes Mitwirkungsrecht dar ( BGE 113 Ia 288 E. 2b). Die Behörde hat das rechtliche Gehör vor allem zu gewähren, wenn sie im Rahmen des Untersuchungsgrundsatzes von Amtes wegen Beweise erhebt (vgl. BGE 112 Ia 5 ); ebenso besteht der Anspruch besonders dann, wenn sie ihrem Entscheid einen von der betroffenen Partei nicht voraussehbaren Rechtsgrund unterlegt (vgl. BGE 115 Ia 96 E. 1b). Aufgrund der eingereichten Beanstandung musste die Beschwerdeführerin als Gegenpartei im vorinstanzlichen Verfahren keinesfalls damit rechnen, die Unabhängige Beschwerdeinstanz würde die mit keinem Wort und auch nicht dem Sinne nach in der Beanstandung erwähnte Sequenz über den "Blick" zum Gegenstand ihrer Beurteilung machen. Die Beschwerdeführerin hatte umso weniger Grund, dies anzunehmen, als die Unabhängige Beschwerdeinstanz selber mit den eingangs erwähnten Instruktionsmassnahmen in der Folge das Verfahren, soweit es für die Verfahrensbeteiligten und damit auch für die Beschwerdeführerin feststellbar war, auf die in der Beanstandung vorgetragenen Punkte beschränkte. Die Beschwerdeführerin hatte im vorinstanzlichen Verfahren nie die Gelegenheit, sich mit dem erst im angefochtenen Entscheid erhobenen Vorwurf auseinanderzusetzen, mit der "Blick"-Sequenz sei die Sendung als werbespotähnliche Plattform BGE 116 Ib 37 S. 44 für eigene Zwecke des "Blick" beziehungsweise der "Seite-3-Girls" missbraucht worden. Die Unabhängige Beschwerdeinstanz verletzte somit in dieser Beziehung den Anspruch der Beschwerdeführerin auf rechtliches Gehör. Da diese sich aber in der Verwaltungsgerichtsbeschwerde auch dazu umfassend - rechtlich und tatsächlich - äussern konnte und das Bundesgericht die Feststellung des Sachverhalts durch die Unabhängige Beschwerdeinstanz frei überprüft (E. 2b), kann die Verletzung des Anspruchs auf rechtliches Gehör praxisgemäss als geheilt gelten ( BGE 112 Ib 175 E. 5e, BGE 110 Ia 82 E. 5d, BGE 107 V 249 E. 3, 103 V 131 E. 1, BGE 99 V 60 ).</w:t>
      </w:r>
    </w:p>
    <w:p>
      <w:r>
        <w:rPr>
          <w:b/>
        </w:rPr>
        <w:t>E. 5</w:t>
      </w:r>
    </w:p>
    <w:p>
      <w:r>
        <w:t>a) Die Beschwerdeführerin strahlte die beanstandete Sendung am 25. November 1988 aus. Folglich beurteilt sich ihre Verträglichkeit mit den Programmbestimmungen nach der seit dem 1. Januar 1988 geltenden Konzession für die Schweizerische Radio- und Fernsehgesellschaft vom 5. Oktober 1987 (Konzession; BBl 1987 III 813), welche die frühere Konzession der Schweizerischen Radio- und Fernsehgesellschaft vom 27. Oktober 1964/22. Dezember 1980 (BBl 1981 I 285) abgelöst hat. Gemäss Art. 13 Abs. 1 der alten Konzession haben die Programme eine objektive, umfassende und rasche Information zu vermitteln; sie sollen die nationale Einheit und Zusammengehörigkeit stärken. Das Gebot der Objektivität verlangt nach der Praxis, dass sich der Hörer oder Zuschauer durch die in einer Sendung vermittelten Fakten und Meinungen ein möglichst zuverlässiges Bild über einen Sachverhalt machen kann und damit in die Lage versetzt wird, sich eine eigene Meinung zu bilden. Das setzt Ausgewogenheit voraus (Urteil des Bundesgerichts vom 17. Oktober 1980, ZBl 83/1982 S. 219 ff.). Diese Erfordernisse ergeben sich neuerdings aus Abs. 2 des in der Volksabstimmung vom 2. Dezember 1984 angenommenen Art. 55bis BV , wonach Radio und Fernsehen zur kulturellen Entfaltung, zur freien Meinungsbildung sowie zur Unterhaltung der Zuhörer und Zuschauer beizutragen haben. Radio und Fernsehen berücksichtigen die Eigenheiten des Landes und die Bedürfnisse der Kantone. Sie stellen die Ereignisse sachgerecht dar und bringen die Vielfalt der Ansichten angemessen zum Ausdruck. Diese Verfassungsvorschrift wurde inhaltlich in Art. 4 der neuen Konzession übernommen, war aber schon unter der alten Konzession wirksam. Massgebend waren und sind die Erfordernisse der Sachgerechtigkeit und Ausgewogenheit als Kriterien der im BGE 116 Ib 37 S. 45 Meinungsbildungsprozess möglichen Objektivität (Urteil vom 23. Juni 1989 in Sachen Einwohnergemeinde Zug, S. 7 f.). Ferner ist nicht nur die Pflicht zur Wahrhaftigkeit der vorgetragenen Fakten zu respektieren, sondern es ist auch die nötige Sorgfalt zu wahren bei der Art und Weise, wie die Fakten und die darüber bestehenden Meinungen präsentiert werden. Neben der Würdigung jeder einzelnen Information für sich allein muss auch der allgemeine Eindruck beurteilt werden, der sich aus einer Sendung als Ganzes ergibt ( BGE 114 Ib 206 E. 3a). Bei dieser Rechtslage bestreitet die Beschwerdeführerin zu Unrecht die Zulässigkeit von Programmbestimmungen in der Konzession und deren Konkretisierung durch die Unabhängige Beschwerdeinstanz. Diese hat vielmehr in ihrer Praxis den Programmauftrag, wie er in Art. 4 der neuen Konzession umschrieben ist, im Sinne der sich aus Art. 55bis Abs. 2 BV ergebenden verfassungsrechtlichen Richtlinien einerseits und im Rahmen der in Abs. 3 der gleichen Bestimmung garantierten Programmautonomie anderseits auszulegen und anzuwenden. b) Die Unabhängige Beschwerdeinstanz betrachtete die Sequenz über den "Blick" als werbende Selbstdarstellung der Zeitung. Zur Beurteilung der Zulässigkeit der Werbung sind die Kompetenzen der Unabhängigen Beschwerdeinstanz von jenen des Eidgenössischen Verkehrs- und Energiewirtschaftsdepartements zu unterscheiden, wenn es sich um eine Ausstrahlung innerhalb des Programmteils handelt. Steht dabei die Verletzung finanz- und betriebsrechtlicher Vorschriften in Frage, so ist das Departement zum Entscheid zuständig (Urteil des Bundesgerichts vom 10. Juni 1988 i.S. Radio Basilisk, E. 2b). Ist die im Programmteil ausgestrahlte (unbezahlte) Werbung jedoch geeignet, die Programmvorschriften der Konzession zu verletzen, stellt sich die Frage nach der Zuständigkeit der Unabhängigen Beschwerdeinstanz. Aus dem Werbeverbot in Art. 15 der Konzession lässt sich für den Programmauftrag in Art. 4 der Konzession ableiten, dass die Programme nicht zu unbezahlter Werbung missbraucht werden dürfen. Das Programm dient der Information und Unterhaltung, nicht aber der Werbung. Es würde die Konzession verletzen, wenn die Programmgestalter zuliessen, dass Programme als Plattform für (unbezahlte) Werbung benützt werden. Ob solches zutrifft, gehört zur Programmbeurteilung. Mit dem Bundesbeschluss sollte die Programmbeurteilung der Verwaltungsbehörde (dem Eidgenössischen Verkehrs- und Energiewirtschaftsdepartement) BGE 116 Ib 37 S. 46 entzogen werden. Zuständig zur Feststellung von Konzessionsverletzungen durch unbezahlte indirekte Werbung ist deshalb die Unabhängige Beschwerdeinstanz. Da es sich bei der umstrittenen Sequenz über den "Blick" höchstens um unbezahlte Werbung handelte, hatte die Unabhängige Beschwerdeinstanz darüber zu entscheiden.</w:t>
      </w:r>
    </w:p>
    <w:p>
      <w:r>
        <w:rPr>
          <w:b/>
        </w:rPr>
        <w:t>E. 6</w:t>
      </w:r>
    </w:p>
    <w:p>
      <w:r>
        <w:t>Ein Verstoss gegen die Programmforderungen, wie sie sich aus Art. 4 Abs. 1 und Abs. 2 der neuen Konzession ergeben und wie sie die Rechtsprechung schon unter der alten Konzession umschrieben hat (E. 5a), setzt stets eine Verletzung der journalistischen Sorgfaltspflicht seitens der Medienschaffenden voraus, dies zwar nicht im Sinne eines subjektiv vorwerfbaren Verhaltens, jedoch im Sinne eines objektiven Verstosses gegen die Pflicht zu Sorgfalt und Lauterkeit (CORBOZ, Le contrôle populaire des émissions de la radio et de la télévision, in: Mélanges Robert Patry 1988, S. 292). Qualität und Mass dieser journalistischen Sorgfaltspflicht können nicht allgemein formuliert werden, sondern nur unter Berücksichtigung des Charakters und der Eigenheiten des Sendegefässes. Das hat die Rechtsprechung beispielsweise in bezug auf tägliche Nachrichtensendungen anerkannt ( BGE 114 Ib 208 E. 3e). Wo es um Informationssendungen geht, gelten bezüglich Objektivität und sachgerechter Darstellung besondere Anforderungen (VPB 1986 Nr. 80 S. 485 E. 2 mit Hinweisen und Nr. 81 S. 489 E. 8; BGE 114 Ib 206 ff. E. 3a-e; ZBl 83/1982 S. 225 ff. E. 4). Die persönlichen Meinungsäusserungen zugezogener Sendungsteilnehmer (Studiogäste) dagegen unterliegen konzessionsrechtlich nicht jenen Massstäben, wie sie für Aussagen des Mediums selber gelten (VPB 1986 Nr. 52 S. 347 E. 6 am Anfang). Hier sind, von der Natur der Sache her, andere Erfordernisse verlangt. Wo nicht die Medienschaffenden die Fachleute und Hauptauskunftquellen sind, sondern eingeladene Sendungsteilnehmer, gebietet die journalistische Sorgfaltspflicht unter anderem eine umsichtige Vorbereitung der Sendung (zum Beispiel genügende Vorarbeiten technischer, personeller und konzeptioneller Art, wenn nötig rechtzeitige und ernsthafte Einladung, in zumutbarem Rahmen Gegenposition zu vertreten) und, sofern notwendig, die Intervention im Laufe der Sendung (VPB 1986 S. 490 f. E. 9a, c). Bei direkt übertragenen Diskussionssendungen bestehen gewisse Risiken, die sich nicht ganz vermeiden lassen; heikle oder brennende Themen sollen deshalb aber nicht vom Fernsehen verbannt werden (VPB 1986 Nr. 81 S. 491 E. 9e). Hat sich indessen ein von aussen beigezogener BGE 116 Ib 37 S. 47 Sendungsteilnehmer in offensichtlich unzulässiger Weise geäussert oder verhalten, so hat der Veranstalter noch in der Sendung für Ausgleich oder Richtigstellung zu sorgen. Auf welche Weise der Veranstalter eingreift, liegt in seinem, ihm durch die Programmautonomie gewährleisteten Handlungsspielraum. Konzessionsrechtlich erforderlich ist, dass Ausgleich oder Richtigstellung in der Gesamtwirkung der Sendung effektiv zum Ausdruck gelangen und dass er die Waffengleichheit unter den beigezogenen Diskussionsteilnehmern gewährleistet, also nicht zum Beispiel die eine Seite ungebührlich bevorteilt und die andere Seite der Lächerlichkeit preisgibt (in diesem Sinne das bereits erwähnte Urteil vom 25. November 1988 in Sachen EOS).</w:t>
      </w:r>
    </w:p>
    <w:p>
      <w:r>
        <w:rPr>
          <w:b/>
        </w:rPr>
        <w:t>E. 7</w:t>
      </w:r>
    </w:p>
    <w:p>
      <w:r>
        <w:t>a) Bezüglich der "Blick"-Sequenz sieht die Unabhängige Beschwerdeinstanz eine Konzessionsverletzung darin, dass der Moderator nicht reagierte, als die Sendung zu einer werbenden Selbstdarstellung des "Blick" bzw. der drei "Seite-3-Girls" zu entgleiten drohte. Es gehe nicht an, einer Zeitung im Rahmen einer Programmsendung eine Plattform zu bieten, von der aus sie, weitgehend unwidersprochen, einen Teil ihres redaktionellen und journalistischen Selbstverständnisses werbespotähnlich präsentieren könne. b) Tatsächlich hat der von drei "Blick"-Girls begleitete stellvertretende Chefredaktor den zur Diskussion stehenden Aspekt journalistischer Strategie seines Blattes in einer Weise unter das Publikum gebracht, dass die Sequenz wohl zu einer effektvollen Selbstdarstellung des "Blick" geriet. Ein entschiedeneres und früheres Eingreifen wäre sicherlich wünschbar gewesen. Wie die Erfordernisse der Sachgerechtigkeit und Ausgewogenheit als Kriterien der Objektivität (vgl. Urteil des Bundesgerichts vom 23. Juni 1989 i.S. Einwohnergemeinde Zug, S. 11 f.), darf aber auch die Verpflichtung zur Intervention nicht derart streng gehandhabt werden, dass die Freiheit und Spontaneität der Programmgestalter verloren gehen, zumal es die besonders schwierigen Randbedingungen einer Publikums-Direktsendung zu berücksichtigen gilt. Ob der "Blick" sich in dieser Sendung wirklich werbewirksam darstellen konnte, ist zudem fraglich. Praxisgemäss verbietet es sich jedenfalls, bereits einzugreifen, wenn eine Sendung nicht in jeder Hinsicht zu befriedigen vermag (Urteil i.S. Einwohnergemeinde Zug, S. 12). Die in Art. 4 Abs. 1 und Abs. 2 der Konzession festgelegten Programmanforderungen sind somit nicht verletzt. Das angefochtene BGE 116 Ib 37 S. 48 Urteil der Unabhängigen Beschwerdeinstanz ist deshalb aufzuheben, soweit darin festgestellt wird, die Sequenz über den "Blick" habe die Konzession für die Schweizerische Radio- und Fernsehgesellschaft verletzt.</w:t>
      </w:r>
    </w:p>
    <w:p>
      <w:r>
        <w:rPr>
          <w:b/>
        </w:rPr>
        <w:t>E. 8</w:t>
      </w:r>
    </w:p>
    <w:p>
      <w:r>
        <w:t>a) In Bezug auf die Sequenz mit Frau Ranke-Heinemann ist einzuräumen, dass an Radio und Fernsehen auch extreme Meinungen geäussert werden dürfen, die nur von wenigen geteilt werden. Es dürfen also auch Personen in Sendungen auftreten, von welchen bekannt ist, dass sie provozieren oder ihre Anliegen polemisch vertreten. Ferner weckt das Konzept einer Sendung wie "Grell-Pastell", welches mit dem Anspruch auftritt, als Informations- und Diskussionsforum mit Unterhaltungscharakter schwergewichtige Themen in lockerer Form und unter Einbezug des Publikums aufzuarbeiten, an sich konzessionsrechtlich keine Bedenken. Bezieht aber der Veranstalter so ausgesprochen heikle und empfindliche Themen wie zum Beispiel die katholische Sexuallehre in eine Sendung unterhaltenden Charakters mit ein, so ergeben sich daraus qualifizierte Anforderungen an die Sorgfaltspflichten bezüglich Konzeption und Moderation der Sendung. b) Daraus folgt für den vorliegenden Fall, dass die Beschwerdeführerin allein mit der Einladung von Frau Ranke-Heinemann in "Grell-Pastell" die Konzession nicht verletzte. Auch ist der Veranstalterin zugute zu halten, dass der angegriffenen Institution, hier der katholischen Kirche, durch einen Vertreter, Pater Trauffer von der Schweizerischen Bischofskonferenz, Gelegenheit zur Stellungnahme eingeräumt wurde, welche dieser auch wahrnahm. Insbesondere hatte Pater Trauffer in der umstrittenen Passage das letzte Wort, und nach seinen telefonischen Ausführungen wurden beim anwesenden Publikum doch Stille und eine gewisse Nachdenklichkeit spürbar. Dieser Versuch zu einem Ausgleich reicht indessen unter den vorliegenden Umständen nicht aus, um dem Vorwurf der Konzessionsverletzung zu entgehen. Denn es darf nicht - und dies ist entscheidend - die Art und Weise ausser acht gelassen werden, wie sich die beanstandete Sendung, zumindest bis zur Sequenz mit Frau Ranke-Heinemann, abwickelte. Die Sendung verlief von Anfang an so leichtgeschürzt und in einer - am Fernsehen DRS sonst ungewohnten - Atmosphäre banalen Sexamüsements, dass in diesem Rahmen eine sachliche Diskussion über heikle Lebensfragen und ethisch-religiöse Grundwerte nicht möglich war. Aufgrund der Sendungsvorbereitungen war den Programmschaffenden klar, dass sich Frau BGE 116 Ib 37 S. 49 Ranke-Heinemann zu der auch innerhalb der katholischen Kirche kontrovers diskutierten und umstrittenen Sexuallehre äussern würde. Aus ihren Schriften war ferner bekannt, dass sie sich in äusserst polemischer Art auszudrücken pflegt. Das ist denn auch in der Sendung geschehen. Dabei ging es aber um ein für viele Katholiken zentrales Glaubensanliegen. So bedeutungsvolle Fragen können nicht gleichsam zur Schau gestellt und der Lächerlichkeit preisgegeben werden. Im Rahmen dieser Sendung Frau Ranke-Heinemann gleichwohl auftreten zu lassen, konnte zu nichts anderem beitragen, als die unversöhnliche, allen anderen Auffassungen gegenüber völlig rücksichtslose Stimmung des Publikums noch mehr anzuheizen. Daher bleibt im Gesamteindruck der Sendung die kabarettistisch wirkende Verunglimpfung von Institution und Oberhaupt der katholischen Kirche haften, woran die Intervention des Pater Trauffer nichts ändert. Wenn aber schon die Beschwerdeführerin die katholische Morallehre in eine dem Thema Sex gewidmete "Grell-Pastell"-Sendung aufnahm, dann hätte dies in einem Rahmen und unter organisatorischen Vorkehren geschehen müssen, welche diesem Gegenstand angemessen waren. c) Vorliegend wäre das mit einem Auftritt der Frau Ranke-Heinemann im zweiten Sendeteil ohne weiteres oder - bei besserer Strukturierung des Showteiles, welcher diesfalls verschiedene, je themengerechte, auffangende Stilebenen der Darstellung und des Gespräches umfasst hätte - auch vorher möglich gewesen. So wie die Sendung aber vorliegend konzipiert war, ist es unerfindlich, warum das heikelste, mit grösstem Takt und geistigem Anspruch zu behandelnde Thema mitten in den Show-Teil plaziert wurde. Das ist konzessionsrechtlich unhaltbar. Das führt zur Abweisung der Verwaltungsgerichtsbeschwerde, soweit diese die Sequenz mit Frau Ranke-Heinemann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