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162 vom 1. Januar 1990</w:t>
      </w:r>
    </w:p>
    <w:p>
      <w:r>
        <w:t>Bundesgericht (BGE), 1990-01-01, DE</w:t>
      </w:r>
    </w:p>
    <w:p>
      <w:r>
        <w:rPr>
          <w:b/>
        </w:rPr>
        <w:t xml:space="preserve">Quelle: </w:t>
      </w:r>
      <w:r>
        <w:t>https://mcp.opencaselaw.ch/entscheid/bge_BGE_116_Ia_162</w:t>
      </w:r>
    </w:p>
    <w:p>
      <w:r>
        <w:t>FR: BGE BGE 116 Ia 162 du 1 janvier 1990</w:t>
      </w:r>
    </w:p>
    <w:p>
      <w:r>
        <w:t>IT: BGE BGE 116 Ia 162 del 1 gennaio 1990</w:t>
      </w:r>
    </w:p>
    <w:p>
      <w:pPr>
        <w:pStyle w:val="Heading2"/>
      </w:pPr>
      <w:r>
        <w:t>Regeste</w:t>
      </w:r>
    </w:p>
    <w:p>
      <w:r>
        <w:t>Regeste Art. 4 BV und Art. 6 Ziff. 2 EMRK; Kostenauflage bei Freispruch oder Einstellung des Strafverfahrens. Es ist verfassungswidrig, einem nicht verurteilten Angeschuldigten wegen eines allein unter ethischen Gesichtspunkten vorwerfbaren Verhaltens Kosten zu überbinden (E. 2a, b; Änderung der Rechtsprechung). Dagegen ist es mit Verfassung und Konvention vereinbar, einem Angeschuldigten bei Freispruch oder Einstellung des Strafverfahrens Kosten aufzuerlegen, wenn er in zivilrechtlich vorwerfbarer Weise (d.h. im Sinne einer analogen Anwendung der sich aus Art. 41 OR ergebenden Grundsätze) gegen eine geschriebene oder ungeschriebene Verhaltensnorm, die aus der gesamten schweizerischen Rechtsordnung stammen kann, klar verstossen und dadurch das Strafverfahren veranlasst oder dessen Durchführung erschwert hat (E. 2c-e). Kognition des Bundesgerichts bei Beschwerden, mit denen eine Kostenauflage wegen Verletzung des Grundsatzes der Unschuldsvermutung angefochten wird (E. 2f).</w:t>
      </w:r>
    </w:p>
    <w:p>
      <w:r>
        <w:t>Regeste Art. 4 Cst. et 6 par. 2 CEDH; répartition des frais en cas d'acquittement ou de classement de la procédure. Il est inconstitutionnel de mettre les frais à la charge du prévenu libéré en raison d'un comportement critiquable uniquement du point de vue de l'éthique (consid. 2a, b; changement de jurisprudence). En revanche, il est conforme à la Constitution et à la Convention de mettre les frais à la charge du prévenu en cas d'acquittement ou de classement de la procédure, lorsqu'il a clairement violé une norme de comportement, écrite ou non écrite, résultant de l'ordre juridique suisse pris dans son ensemble, d'une manière répréhensible au regard du droit civil (dans le sens d'une application par analogie des principes qui découlent de l'art. 41 CO), et qu'il a ainsi occasionné la procédure pénale ou qu'il en a compliqué le déroulement (consid. 2c-e). Pouvoir d'examen du Tribunal fédéral s'agissant de recours qui visent à contester la condamnation aux frais en raison d'une violation de la présomption d'innocence (consid. 2f).</w:t>
      </w:r>
    </w:p>
    <w:p>
      <w:r>
        <w:t>Regesto Art. 4 Cost. e art. 6 n. 2 CEDU; ripartizione delle spese in caso di proscioglimento o di abbandono del procedimento. È contrario alla Costituzione porre spese a carico dell'imputato liberato, a causa di un comportamento soltanto eticamente riprovevole (consid. 2a, b; cambiamento della giurisprudenza). Per converso, è conforme alla Costituzione e alla Convenzione porre spese a carico dell'imputato in caso di proscioglimento o di abbandono del procedimento, ove egli abbia chiaramente violato una norma di comportamento, scritta o non scritta, risultante dall'ordinamento giuridico svizzero considerato globalmente, in modo riprovevole sotto il profilo del diritto civile (nel senso di un'applicazione analogica dei principi sgorganti dall'art. 41 CO), e abbia così dato luogo al procedimento penale o ne abbia complicato lo svolgimento (consid. 2c-e). Potere d'esame del Tribunale quando si tratti di ricorsi con cui è impugnata una condanna alle spese ritenuta lesiva della presunzione d'innocenza (consid. 2f).</w:t>
      </w:r>
    </w:p>
    <w:p>
      <w:pPr>
        <w:pStyle w:val="Heading2"/>
      </w:pPr>
      <w:r>
        <w:t>Erwägungen</w:t>
      </w:r>
    </w:p>
    <w:p>
      <w:r>
        <w:rPr>
          <w:b/>
        </w:rPr>
        <w:t>E. 1</w:t>
      </w:r>
    </w:p>
    <w:p>
      <w:r>
        <w:t>Gemäss § 164 Abs. 3 der Strafprozessordnung des Kantons Aargau (StPO) entscheidet das Gericht im Falle eines Freispruchs des Angeklagten oder einer Einstellung des Verfahrens über die Verfahrenskosten und über die Entschädigung des Angeklagten nach den Regeln, die bei der Einstellung des Verfahrens durch die Staatsanwaltschaft gelten. Die Kosten einer eingestellten Untersuchung trägt nach § 139 Abs. 2 StPO in der Regel der Staat. Sie können ganz oder teilweise dem Beschuldigten auferlegt werden, wenn er durch ein verwerfliches oder leichtfertiges Benehmen die Untersuchung verschuldet oder ihre Durchführung erschwert hat ( § 139 Abs. 3 StPO ). Unter den gleichen Voraussetzungen kann BGE 116 Ia 162 S. 165 dem Beschuldigten eine Entschädigung verweigert werden, wenn das Verfahren fallengelassen oder eingestellt wird ( § 140 Abs. 1 StPO ). Mit dem angefochtenen Entscheid hat das Obergericht das Strafverfahren gegen den Beschwerdeführer zufolge Verjährung eingestellt. Zur Frage der Kosten- und Entschädigungsfolgen führte es aus, der Beschwerdeführer habe das Strafverfahren durch ein moralisch verwerfliches Verhalten verursacht. Er habe gewusst, dass der Regierungsrat mit Beschlüssen vom 24. Februar 1966 und 24. Juni 1966 eine Verteilung des Erlöses aus dem Waldverkauf der Genossenschaft W. abgelehnt habe und dass auch weitere Vorstösse beim Regierungsrat in der gleichen Angelegenheit erfolglos geblieben seien. Gleichwohl habe er die Verteilung des Verkaufserlöses als rechtlich zulässig erklärt. Der Beschwerdeführer habe damit seine eigene Rechtsauffassung über diejenige des Regierungsrates gesetzt, der in dieser Frage die zuständige oberste Aufsichtsbehörde sei. Dies habe er sich als ethisch vorwerfbares Verhalten anzurechnen. Aus den Aussagen, welche die Mitangeklagten D., L. und R. an der Berufungsverhandlung vom 4. Juni 1987 gemacht hätten, ergebe sich, dass der Beschwerdeführer mit seinen juristischen Auskünften, die im Gegensatz zu den Beschlüssen des Regierungsrates gestanden hätten, "vorwerfbar kausal" das Strafverfahren verursacht habe; deshalb seien ihm die Kosten des erstinstanzlichen Verfahrens anteilsmässig zu 1/7 mit Fr. 87.10 zu überbinden und habe er die Verteidigungskosten in erster Instanz selbst zu tragen.</w:t>
      </w:r>
    </w:p>
    <w:p>
      <w:r>
        <w:rPr>
          <w:b/>
        </w:rPr>
        <w:t>E. 2</w:t>
      </w:r>
    </w:p>
    <w:p>
      <w:r>
        <w:t>Der Beschwerdeführer rügt, das Obergericht habe Art. 4 BV verletzt, indem es ihm 1/7 der Kosten des erstinstanzlichen Verfahrens auferlegt und ihm für dieses Verfahren keine Entschädigung zugesprochen habe. Er behauptet, es bedeute eine willkürliche Auslegung der §§ 139 Abs. 3 und 140 Abs. 1 StPO, einem Angeklagten bei Einstellung des Verfahrens die Kosten wegen eines einzig unter ethischen Gesichtspunkten vorwerfbaren Verhaltens zu überbinden. Ausserdem ist er der Meinung, sein Verhalten sei vom Obergericht in unhaltbarer Weise als moralisch verwerflich qualifiziert worden. Im weiteren macht der Beschwerdeführer dem Sinne nach geltend, der angefochtene Entscheid verstosse auch gegen den Grundsatz der Unschuldsvermutung gemäss Art. 6 Ziff. 2 EMRK . a) Nach der Aargauer Strafprozessordnung können dem Angeschuldigten bei Freispruch oder Einstellung des Verfahrens die BGE 116 Ia 162 S. 166 Kosten ganz oder teilweise auferlegt werden, wenn er durch ein verwerfliches oder leichtfertiges Benehmen die Untersuchung verschuldet oder ihre Durchführung erschwert hat. Gleichlautende oder ähnliche Vorschriften finden sich in fast allen kantonalen Strafprozessordnungen. Es liegt ihnen der Gedanke zugrunde, es solle nicht der Staat und damit nicht der einzelne Bürger als Steuerzahler für Verfahrenskosten aufkommen müssen, die von einem Angeschuldigten durch vorwerfbares Verhalten verursacht worden sind ( BGE 107 Ia 166 f.). Der Europäische Gerichtshof für Menschenrechte hielt in dem die Schweiz betreffenden Urteil vom 25. März 1983 i.S. Minelli (Série A, vol. 62 = EuGRZ 1983, S. 475 ff.) allgemein fest, eine Regelung, wonach dem Beschuldigten im Falle eines Freispruchs oder einer Einstellung des Verfahrens Kosten auferlegt werden könnten, verstosse an sich nicht gegen das in Art. 6 Ziff. 2 EMRK verankerte Prinzip der Unschuldsvermutung. Dieses werde aber dann verletzt, wenn im Einzelfall die Begründung des Kostenentscheids den Eindruck erwecke, das Gericht halte den nicht verurteilten Beschuldigten gleichwohl für strafrechtlich schuldig, ohne dass seine Schuld zuvor in einem gesetzlich vorgeschriebenen Verfahren nachgewiesen worden sei und ohne dass er insbesondere seine Verteidigungsrechte habe ausüben können. Im Fall Minelli bejahte der Europäische Gerichtshof eine Verletzung der Unschuldsvermutung deswegen, weil sich aus der Begründung des Kostenentscheides ergebe, dass das Gericht den Angeschuldigten für schuldig gehalten habe, obschon das Strafverfahren materiell wegen Eintritts der Verjährung nicht habe zu Ende geführt werden können und somit der Angeschuldigte von den ihm nach Art. 6 Ziff. 1 und 3 EMRK zustehenden Rechten keinen Gebrauch habe machen können (EuGRZ 1983, S. 479 f. Ziff. 34, 37 und 38). Das Bundesgericht hat in einem Entscheid vom 21. September 1983 ( BGE 109 Ia 160 ff.) seine Rechtsprechung zur Kostenauflage bei Einstellung des Verfahrens oder bei Freispruch im Lichte des erwähnten Urteils des Europäischen Gerichtshofes überprüft. Es hielt fest, es gehe nicht an, in der Begründung des Kostenentscheids dem Angeschuldigten - obschon er nicht verurteilt wurde - direkt oder indirekt vorzuwerfen, er habe sich strafbar gemacht, denn in einem solchen Fall käme der Kostenauflage sozusagen die Wirkung einer Strafe zu. Dagegen sei es mit Konvention und Verfassung vereinbar, einem Angeschuldigten bei Freispruch oder Einstellung des Verfahrens die Kosten aufzuerlegen, wenn die BGE 116 Ia 162 S. 167 Auflage mit einem zwar nicht strafbaren, aber unter zivilrechtlichen oder ethischen Gesichtspunkten vorwerfbaren Verhalten begründet werde und zwischen diesem Verhalten und den entstandenen Kosten ein Kausalzusammenhang bestehe. In einem Urteil vom 29. Juni 1988 ( BGE 114 Ia 299 ff.) erklärte das Bundesgericht, der Begriff des unter zivilrechtlichen Gesichtspunkten vorwerfbaren Verhaltens erfasse nicht nur Verletzungen zivilrechtlicher Pflichten, vielmehr falle darunter "jede Verletzung allgemeiner gesetzlicher Pflichten" ( BGE 114 Ia 299 , 306 E. 5b). Das Gericht warf in diesem Urteil zudem die Frage auf, ob an der bisherigen Rechtsprechung festzuhalten sei, wonach einem Angeschuldigten Kosten wegen eines Verhaltens überbunden werden könnten, das allein unter ethischen Gesichtspunkten vorwerfbar sei. Die Frage wurde offengelassen, da sich in jenem Fall die Kostenauflage bereits als unhaltbar erwies, weil der Kausalzusammenhang zwischen dem Verhalten der Angeschuldigten und den entstandenen Kosten fehlte. Im vorliegenden Fall muss die Frage entschieden werden, denn das Obergericht hat dem Beschwerdeführer für das erstinstanzliche Verfahren einzig deshalb Kosten überbunden und eine Entschädigung verweigert, weil er das Strafverfahren durch ein ethisch vorwerfbares Verhalten veranlasst habe, und der Beschwerdeführer macht geltend, die kantonale Instanz habe damit die §§ 139 Abs. 3 und 140 Abs. 1 StPO willkürlich ausgelegt. b) Das Bundesgericht ging in ständiger Praxis davon aus, dass eine Kostenbelastung des nicht verurteilten Beschuldigten wegen eines ethisch vorwerfbaren Verhaltens mit der Verfassung vereinbar sei. Diese Rechtsprechung stiess auf Kritik. Es wurde vor allem eingewendet, die Pflicht zur Kostentragung wegen eines allein unter ethischen Gesichtspunkten verpönten Benehmens bedeute eine unhaltbare Einschränkung der Freiheitsrechte, denn es gehe zum Beispiel nicht an, wenn eine Meinungsäusserung zwar als strafrechtlich zulässig beurteilt, aber doch mit der Auferlegung staatlicher Verfahrenskosten geahndet werde (JÖRG PAUL MÜLLER/STEFAN MÜLLER, Grundrechte, Besonderer Teil, Bern 1985, S. 266; CLAUDE ROUILLER, La condamnation aux frais de justice du prévenu libéré de toute peine en relation, notamment, avec la présomption d'innocence, SJZ 80/1984, S. 210 f.; GUIDO JENNY, Einstellung und Freispruch mit Kosten, BJM 1985, S. 10 f.). Das Bundesgericht hat dieser Kritik in einem unveröffentlichten Urteil vom 10. Mai 1988 i.S. D. Rechnung getragen: Ein wegen unzüchtiger Veröffentlichung eingeleitetes BGE 116 Ia 162 S. 168 Strafverfahren war mangels Unzüchtigkeit der Veröffentlichung eingestellt worden. Dem Angeschuldigten wurden aber Kosten überbunden mit der Begründung, die Veröffentlichung sei zwar nicht unzüchtig im Sinne des StGB, habe ihrer Anstössigkeit wegen jedoch Anlass zur Eröffnung der Strafuntersuchung gegeben. Das Bundesgericht erklärte die Kostenauflage im wesentlichen deshalb als unzulässig, weil der Schutz der öffentlichen Moral gegen unzüchtige Veröffentlichungen durch Art. 204 StGB gewährleistet werde, so dass ein staatlicher Immoralitätsvorwurf ausserhalb des Tatbestandes von Art. 204 StGB nicht mehr zulässig sei. Sodann wies das Bundesgericht im bereits erwähnten Urteil BGE 114 Ia 299 ff. darauf hin, dass nicht alles, was als moralisch verwerflich gelte, auch rechtlich verboten sei. Recht und Moral seien bei der Rechtsanwendung auseinanderzuhalten. Es erscheine daher als problematisch, für die Kostenfolge bei nicht verurteilendem Abschluss eines Strafverfahrens an ein rechtlich nicht verbotenes Verhalten anzuknüpfen, werde doch auf diese Weise der Angeschuldigte ohne Rechtsgrundlage belastet. Diesen Überlegungen kommt erhebliches Gewicht zu. Beim Entscheid darüber, ob dem Angeschuldigten im Falle eines Freispruchs oder einer Einstellung des Verfahrens Kosten auferlegt werden dürfen, muss das in Frage stehende Verhalten des Beschuldigten aufgrund der Rechtsordnung beurteilt werden; eine moralische Wertung des Verhaltens kann für den Entscheid über die Kostenfolgen nicht massgebend sein. An der Auffassung, wonach es zulässig ist, dem nicht verurteilten Beschuldigten wegen eines allein unter ethischen Gesichtspunkten vorwerfbaren Verhaltens Kosten zu überbinden, kann nicht mehr festgehalten werden. c) Demnach dürfen einem Angeschuldigten bei Freispruch oder Einstellung des Verfahrens nur dann Kosten auferlegt werden, wenn er durch ein unter rechtlichen Gesichtspunkten vorwerfbares Verhalten die Einleitung des Strafverfahrens veranlasst oder dessen Durchführung erschwert hat. In der bundesgerichtlichen Rechtsprechung wird von einem "prozessualen Verschulden im weiteren Sinne" gesprochen, wenn der Angeschuldigte durch ein vorwerfbares Verhalten Anlass zur Eröffnung eines Strafverfahrens gegeben hat; von einem "prozessualen Verschulden im engeren Sinne" ist dann die Rede, wenn er durch ein vorwerfbares Benehmen im Strafprozess dessen Durchführung erschwert hat ( BGE 109 Ia 164 E. 4b). Mit der Bezeichnung "prozessuales Verschulden" will das Bundesgericht zum Ausdruck bringen, dass BGE 116 Ia 162 S. 169 es sich bei der Kostenpflicht des freigesprochenen oder aus dem Verfahren entlassenen Angeschuldigten nicht um eine Haftung für ein strafrechtliches Verschulden handelt, sondern um eine zivilrechtlichen Grundsätzen angenäherte Haftung für ein fehlerhaftes Verhalten, durch das die Einleitung oder Erschwerung eines "Prozesses verursacht" wurde ( BGE 109 Ia 164 E. 4a, 107 Ia 167 mit Hinweisen). Gemäss Art. 41 Abs. 1 OR ist zum Ersatz verpflichtet, "wer einem andern widerrechtlich Schaden zufügt, sei es mit Absicht, sei es aus Fahrlässigkeit". Im Zivilrecht wird demnach eine Haftung dann ausgelöst, wenn jemandem durch ein widerrechtliches und - abgesehen von den Fällen der Kausalhaftung - ausserdem schuldhaftes Verhalten ein Schaden zugefügt wird. Widerrechtlich im Sinne von Art. 41 Abs. 1 OR ist ein Verhalten dann, wenn es gegen Normen verstösst, die direkt oder indirekt Schädigungen untersagen bzw. den Rechtsunterworfenen ein Schädigungen vermeidendes Verhalten vorschreiben (KARL OFTINGER, Schweizerisches Haftpflichtrecht, 4. Auflage, Zürich 1975, S. 128; BGE 115 II 18 E. 3a, BGE 109 II 124 E. 2a, BGE 94 I 642 f. E. 5, je mit Hinweisen). Solche Verhaltensnormen ergeben sich aus der Gesamtheit der schweizerischen Rechtsordnung, unter anderem aus Privat-, aus Verwaltungs- und Strafrecht, gleichgültig, ob es sich um eidgenössisches oder kantonales, geschriebenes oder ungeschriebenes Recht handelt (OFTINGER, a.a.O., S. 129; OSER/SCHÖNENBERGER, N. 12 und 13 zu Art. 41 OR ; BGE 90 II 279 f. E. 4, 88 II 281, BGE 78 II 422 E. 2a, je mit Hinweisen). Zu diesen Normen gehört z.B. der wichtige Grundsatz des ungeschriebenen Rechts, dass derjenige, der einen gefährlichen Zustand schafft oder unterhält, für die nötigen Schutzmassnahmen zu sorgen hat ( BGE 95 II 96 E. 2 mit Hinweisen). Im weitern gelten als Verhaltensnormen das Verbot des Handelns wider Treu und Glauben ( Art. 2 Abs. 1 ZGB ) sowie das Verbot des rechtsmissbräuchlichen Handelns ( Art. 2 Abs. 2 ZGB ). Jeder Verstoss gegen eine derartige Verhaltensnorm wird als widerrechtlich aufgefasst (OFTINGER, a.a.O., S. 129). Was sodann den Begriff des Verschuldens anbelangt, so wird als Verschulden im Sinne des Zivilrechts ein menschliches Verhalten bezeichnet, das die Ursache eines Schadens darstellt und als so tadelnswert angesehen wird, dass es die Haftbarmachung des Schädigers zu rechtfertigen vermag (OFTINGER, a.a.O., S. 141). Dabei wird das in Frage stehende Verhalten nach einem objektiven Massstab bewertet, d.h. es wird verglichen mit jenem Verhalten, das nach der Rechtsordnung unter den gegebenen BGE 116 Ia 162 S. 170 Verhältnissen von einem Durchschnittsmenschen erwartet werden durfte. Tadelnswert und damit schuldhaft ist ein Verhalten dann, wenn es von dem unter den gegebenen Verhältnissen als angebracht geltenden Durchschnittsverhalten abweicht, wobei das Verschulden um so schwerer wiegt, je grösser das Ausmass der Abweichung vom Durchschnittsverhalten ist (OFTINGER, a.a.O., S. 141; HANS KASPAR AEBI, Der Begriff des Verschuldens im Privatrecht und im Strafrecht, Diss. Zürich 1957, S. 57; ALEX ZINDEL, Kosten- und Entschädigungsfolgen im Strafverfahren des Kantons Zürich, Diss. Zürich 1972, S. 38). Die Frage nach der Abweichung von einem Durchschnittsverhalten ist, wie gesagt wird, die "objektive Seite" des Verschuldens. Dessen subjektive Seite ist die Urteils- oder Zurechnungsfähigkeit (OFTINGER, a.a.O., S. 141; ZINDEL, a.a.O., S. 39 ff.). Eine schädigende Handlung wird demjenigen nicht zugerechnet, der nicht urteilsfähig ist. Trotz fehlender Urteilsfähigkeit kann aber der Richter den Schädiger zu teilweisem oder vollem Schadenersatz verpflichten, wenn die Billigkeit dies nahelegt ( Art. 54 Abs. 1 OR ; OFTINGER, a.a.O., S. 154 f.). Wie ausgeführt, handelt es sich bei der Kostenpflicht des Angeschuldigten wegen Veranlassung oder Erschwerung eines Strafverfahrens um eine zivilrechtlichen Grundsätzen angenäherte Haftung für ein widerrechtliches und vorwerfbares Verhalten. Wird demzufolge für die Frage der Kostentragung an den zivilrechtlichen Begriff der Widerrechtlichkeit angeknüpft, so ist das Benehmen eines Angeschuldigten dann als widerrechtlich zu qualifizieren, wenn es in klarer Weise gegen Normen der Rechtsordnung verstösst, die den Rechtsunterworfenen direkt oder indirekt zu einem bestimmten Tun oder Unterlassen verpflichten (Verhaltensnormen). Ein widerrechtliches Verhalten reicht aber für die Kostenhaftung des Angeschuldigten nicht aus. Erforderlich ist zudem, dass es die adäquate Ursache für die Einleitung oder Erschwerung des Strafverfahrens war. Dies trifft dann zu, wenn das gegen geschriebene oder ungeschriebene, kommunale, kantonale oder eidgenössische Verhaltensnormen klar verstossende Benehmen des Angeschuldigten nach dem gewöhnlichen Lauf der Dinge und der allgemeinen Erfahrung des Lebens geeignet war, den Verdacht einer strafbaren Handlung zu erwecken und damit Anlass zur Eröffnung eines Strafverfahrens zu geben oder die Durchführung des im Gange befindlichen Strafprozesses zu erschweren (vgl. ZINDEL, a.a.O., S. 27 und 34). Dabei ist zu betonen, dass eine BGE 116 Ia 162 S. 171 Kostentragung nur dann in Frage kommt, wenn sich die Behörde aufgrund des normwidrigen Verhaltens des Angeschuldigten in Ausübung pflichtgemässen Ermessens zur Einleitung eines Strafverfahrens veranlasst sehen konnte. Jedenfalls fällt eine Auferlegung von Kosten an den Angeschuldigten insoweit ausser Betracht, als die Behörde aus Übereifer, aufgrund unrichtiger Beurteilung der Rechtslage oder vorschnell eine Strafuntersuchung eingeleitet hat. Dies entspricht auch dem Grundsatz, dass der Überbindung von Verfahrenskosten an den Angeschuldigten bei Freispruch oder Einstellung des Verfahrens Ausnahmecharakter zukommt. Im weiteren setzt die Kostenauflage - abgesehen von Ausnahmefällen - ein im zivilrechtlichen Sinne schuldhaftes Verhalten des Angeschuldigten voraus, und zwar unbekümmert darum, ob die betreffende Bestimmung des kantonalen Strafverfahrensrechts ausdrücklich ein schuldhaftes Verhalten verlangt ( BGE 109 Ia 164 ). Geht man vom dargelegten zivilrechtlichen Verschuldensbegriff aus, so ergibt sich, dass das Verhalten des Angeschuldigten dann schuldhaft ist, wenn es von dem unter den gegebenen Verhältnissen als angebracht geltenden Durchschnittsverhalten abweicht. Je mehr es vom Durchschnittsverhalten abweicht, desto schwerer wiegt das Verschulden. Den verschiedenen Formen des Verschuldens wird in den kantonalen Vorschriften über die Kostenfolgen bei nicht verurteilendem Verfahrensabschluss mit den Ausdrücken "leichtfertig" und "verwerflich" Rechnung getragen (vgl. dazu ZINDEL, a.a.O., S. 38 ff.). Damit ein freigesprochener oder aus dem Verfahren entlassener Angeschuldigter kostenpflichtig erklärt werden kann, muss er - von Ausnahmefällen abgesehen - urteils- bzw. zurechnungsfähig sein. Es ist jedoch mit Art. 6 Ziff. 2 EMRK und Art. 4 BV vereinbar, einen wegen Zurechnungsunfähigkeit freigesprochenen Angeklagten in sinngemässer Anwendung von Art. 54 Abs. 1 OR aus "Billigkeitserwägungen" mit Kosten zu belasten, wenn er sie objektiv verursacht hat und das kantonale Verfahrensrecht dafür eine genügende gesetzliche Grundlage enthält ( BGE 113 Ia 76 ff.; BGE 112 Ia 371 ff.). d) Aus dem Gesagten folgt, dass einem Angeschuldigten bei Freispruch oder Einstellung des Verfahrens grundsätzlich dann Kosten auferlegt werden können, wenn er im Sinne der vorstehenden Erwägungen in zivilrechtlich vorwerfbarer Weise gegen eine geschriebene oder ungeschriebene Verhaltensnorm klar verstossen und dadurch die Einleitung des Strafverfahrens veranlasst oder dessen Durchführung erschwert hat. BGE 116 Ia 162 S. 172 aa) Ein prozessuales Verschulden im engeren Sinne ist zum Beispiel dann anzunehmen, wenn der Angeschuldigte die Untersuchung durch wahrheitswidrige Angaben auf eine falsche Fährte führt oder das Verfahren erschwert und verlängert, indem er nicht zu Verhandlungen erscheint ( BGE 109 Ia 164 E. 4b). Soweit durch ein solches, gegen prozessuale Verhaltensnormen klar verstossendes Benehmen Kosten entstehen, können sie dem Beschuldigten auferlegt werden. Dabei ist festzuhalten, dass das blosse Wahrnehmen verfahrensmässiger Rechte, etwa des Schweigerechtes des Angeschuldigten, für eine Kostenauflage nicht genügt. Vielmehr muss der Angeschuldigte in einem solchen Fall ein hinterhältiges, gemeines oder krass wahrheitswidriges Benehmen an den Tag gelegt haben, damit ihm wegen Erschwerung oder Verlängerung des Verfahrens Kosten überbunden werden können (ROBERT HAUSER, Kurzlehrbuch des schweizerischen Strafprozessrechts, 2. Auflage, Basel 1984, S. 167; BGE 109 Ia 166 ff., BGE 103 IV 10 ff.). Dies trifft zum Beispiel dann zu, wenn der Angeschuldigte in rechtsmissbräuchlicher Weise von seinem Recht, die Aussage zu verweigern, Gebrauch gemacht hat ( BGE 109 Ia 168 ; z.B. durch Unterlassen der zumutbaren Aufklärung der Strafverfolgungsorgane über entlastende Momente). Dass es das Bundesgericht als zulässig erachtet, dem Angeschuldigten wegen eines in der dargelegten Weise gegen prozessuale Pflichten verstossenden Verhaltens bzw. wegen eines prozessualen Verschuldens im engeren Sinne Kosten aufzuerlegen, wird in der Literatur kaum kritisiert. bb) Auf Kritik stiess dagegen die bundesgerichtliche Rechtsprechung, wonach die Kostenauflage bei nicht verurteilendem Verfahrensabschluss auch dann zulässig ist, wenn der Angeschuldigte durch ein fehlerhaftes und vorwerfbares Verhalten Anlass zur Eröffnung eines Strafverfahrens gegeben hat bzw. wenn ihm ein prozessuales Verschulden im weiteren Sinne zur Last gelegt wird. In der Literatur wird die Meinung vertreten, auf eine Kostenüberbindung wegen eines solchen Verhaltens sei gänzlich zu verzichten (in diesem Sinne THOMAS HANSJAKOB, Kostenarten, Kostenträger und Kostenhöhe im Strafprozess, Diss. St. Gallen 1988, S. 230; MARTIN SCHUBARTH, Zur Tragweite des Grundsatzes der Unschuldsvermutung, Basel 1978, S. 26; MÜLLER/MÜLLER, a.a.O., S. 266; DOMINIQUE PONCET, La protection de l'accusé par la convention européenne des droits de l'homme, Genf 1977, S. 81). Andere Autoren wollen die Kostenauflage wegen Veranlassung eines Strafverfahrens auf bestimmte Fälle beschränken, nämlich BGE 116 Ia 162 S. 173 auf ausgesprochen krasse Fälle der Verdachtserregung (MAX WAIBLINGER/ALFRED WILHELM in ZBJV 91/1955, S. 144 f.) oder auf solche Fälle, in denen die Eröffnung einer Strafuntersuchung durch ein Verhalten des Angeschuldigten ausgelöst wurde, das als "manifestement abusif ou incorrect" (ROUILLER, a.a.O., S. 207), als geradezu missbräuchlich oder provokativ (JENNY, a.a.O., S. 13 ff.) oder als offensichtlich durch keine achtenswerten Beweggründe gerechtfertigt und damit als rechtsmissbräuchlich erscheint (WALTER GRESSLY, Die Kostenauflage bei Freispruch oder Einstellung des Strafverfahrens, in Mélanges Assista, Genf 1989, S. 479 ff.). Das Bundesgericht kann sich der Ansicht dieser Autoren nicht anschliessen und sieht sich auf Grund der vorgebrachten Kritik nicht veranlasst, seine bisherige Rechtsprechung in diesem Punkt zu ändern. Zunächst ist festzuhalten, dass das von den erwähnten Autoren vorgeschlagene Kriterium des missbräuchlichen oder provokativen Verhaltens eine bedeutend unklarere und ungeeignetere Grundlage für die Kostenpflicht bei nicht verurteilendem Verfahrensabschluss darstellt als das vom Bundesgericht verwendete Kriterium des zivilrechtlich vorwerfbaren klaren Verstosses gegen eine geschriebene oder ungeschriebene Verhaltensnorm. Sodann ist die ratio legis der Bestimmungen über die Kostenauflage im Auge zu behalten. Die in fast allen kantonalen Strafverfahrensgesetzen enthaltenen Vorschriften, wonach eine Überbindung von Verfahrenskosten an den nicht verurteilten Angeschuldigten im Falle einer durch leichtfertiges oder verwerfliches Verhalten ausgelösten Einleitung oder Erschwerung eines Strafverfahrens zulässig ist, bezwecken den Schutz der Staatsfinanzen vor einer Belastung mit Verfahrenskosten, die ein Beschuldigter durch vorwerfbares Verhalten veranlasst hat. Es wird von jedermann ein Verhalten gemäss den Normen der Rechtsordnung verlangt. Hat ein Angeschuldigter in Verletzung einer solchen Norm den dringenden Verdacht einer strafbaren Handlung erweckt und dadurch ein Strafverfahren veranlasst, wodurch Kosten entstehen und eine Schädigung des Staatsvermögens bewirkt wird, so wäre es stossend und unbefriedigend, wenn letztlich der einzelne Bürger als Steuerzahler für diesen Schaden aufkommen müsste. Das Bundesgericht hat ausgeführt, es sei mit Art. 6 Ziff. 2 EMRK und Art. 4 BV vereinbar, die Kostenauflage mit einem fehlerhaften Verhalten des Angeschuldigten zu begründen, das sich sachlich mit dem Vorwurf decke, der Gegenstand der strafrechtlichen Anschuldigung gebildet habe, BGE 116 Ia 162 S. 174 wobei die rechtlichen Voraussetzungen für eine Verurteilung nach dem entsprechenden Straftatbestand gefehlt hätten ( BGE 109 Ia 164 f. E. 4b). Es ist demnach nicht ausgeschlossen, dem nicht verurteilten Angeschuldigten die Verfahrenskosten wegen eines Verhaltens aufzuerlegen, das in objektiver Hinsicht die Merkmale eines Straftatbestandes erfüllt, denn mit dem in Art. 6 Ziff. 2 EMRK verankerten Grundsatz der Unschuldsvermutung kann nur die Vermutung gemeint sein, dass der Betroffene nicht sämtliche zu seiner Verurteilung erforderlichen Voraussetzungen der Strafbarkeit (tatbestandsmässiges, rechtswidriges und schuldhaftes Verhalten) kumulativ erfüllt hat (STEFAN TRECHSEL, Struktur und Funktion der Vermutung der Schuldlosigkeit, SJZ 77/1981, S. 338). Wie sich aus der Rechtsprechung der Strassburger Organe ergibt, verletzt ein Kostenentscheid das Prinzip der Unschuldsvermutung nur dann, wenn seine Begründung den Eindruck erweckt, dem nicht verurteilten Angeschuldigten werde eben doch ein strafrechtliches Verschulden zur Last gelegt. Hingegen erachten sie es nicht als konventionswidrig, wenn ein Angeschuldigter deshalb mit Kosten belastet wird, weil er das Strafverfahren durch ein leichtfertiges oder verwerfliches Verhalten im Sinne der entsprechenden Bestimmungen der kantonalen Strafprozessordnungen veranlasst hat (vgl. die drei die Schweiz betreffenden Nichtzulassungsentscheide der Europäischen Kommission für Menschenrechte vom 17. Mai 1984 in Sachen B., G. und K. sowie die drei die Bundesrepublik Deutschland betreffenden Urteile des Europäischen Gerichtshofes für Menschenrechte vom 25. August 1987 i.S. Lutz, Englert und Nölkenbockhoff, Série A, vol. 123 = EuGRZ 1987, S. 399 ff.). Ferner ist darauf hinzuweisen, dass nach der Praxis des Bundesgerichts bei der Prüfung der Gründe für eine Kostenauflage stets auch darauf zu achten ist, dass durch die Auferlegung von Kosten an einen nicht strafrechtlich verurteilten Beschuldigten nicht etwa Freiheitsrechte, namentlich die Meinungsäusserungsfreiheit, beeinträchtigt werden ( BGE 109 Ia 166 ). Wo Freiheitsspielräume des Einzelnen allein durch das Strafgesetz beschränkt werden, kann nicht von einem zivilrechtlich schuldhaften Verhalten gesprochen werden und ist somit eine Kostenauflage unzulässig (in diesem Sinne JENNY, a.a.O., S. 11, und ROUILLER, a.a.O., S. 210 f.). Was den Umfang der Kostenpflicht anbelangt, so darf die Haftung des Beschuldigten nicht weiter gehen, als der Kausalzusammenhang zwischen dem ihm vorgeworfenen fehlerhaften Verhalten und den Kosten verursachenden behördlichen BGE 116 Ia 162 S. 175 Handlungen reicht. Aus dieser Überlegung heraus hat das Bundesgericht schon entschieden, es sei zwar unter dem Gesichtspunkt von Verfassung und Konvention zulässig gewesen, dem Beschuldigten die Kosten der Voruntersuchung aufzuerlegen, doch hätten ihm jene des Gerichtsverfahrens nicht überbunden werden dürfen, da nach dem Ergebnis der Untersuchung kein hinreichender Anlass bestanden habe, Anklage zu erheben ( BGE 109 Ia 163 mit Hinweis). Ob einem nicht verurteilten Angeschuldigten Kosten des Rechtsmittelverfahrens auferlegt werden dürfen, braucht hier nicht erörtert zu werden. Selbstverständlich ist, dass ein Entscheid, mit dem einem Angeschuldigten im Falle eines Freispruchs oder einer Einstellung des Strafverfahrens Kosten überbunden werden, verfassungswidrig ist, wenn er im Ergebnis in stossender Weise dem Gerechtigkeitsgedanken zuwiderläuft ( BGE 114 Ia 27 f. E. 3b, 218 E. 2a, je mit Hinweisen). e) Zusammenfassend ergibt sich, dass es mit Art. 6 Ziff. 2 EMRK und Art. 4 BV unvereinbar ist, in der Begründung des Entscheids, mit dem einem Angeschuldigten bei Freispruch oder Einstellung des Verfahrens Kosten auferlegt werden, dem Angeschuldigten direkt oder indirekt vorzuwerfen, er habe sich strafbar gemacht bzw. es treffe ihn ein strafrechtliches Verschulden. Dagegen ist es mit Verfassung und Konvention vereinbar, einem nicht verurteilten Angeschuldigten die Kosten dann zu überbinden, wenn er in zivilrechtlich vorwerfbarer Weise (d.h. im Sinne einer analogen Anwendung der sich aus Art. 41 OR ergebenden Grundsätze) gegen eine geschriebene oder ungeschriebene Verhaltensnorm, die - wie erwähnt - aus der gesamten schweizerischen Rechtsordnung stammen kann, klar verstossen und dadurch das Strafverfahren veranlasst oder dessen Durchführung erschwert hat. f) Wird eine Kostenauflage wegen Verletzung des Grundsatzes der Unschuldsvermutung mit staatsrechtlicher Beschwerde angefochten, so prüft das Bundesgericht frei, ob der Text des Kostenentscheids direkt oder indirekt den Vorwurf einer strafrechtlichen Schuld enthält. Nur auf Willkür hin untersucht es dagegen, ob der Angeschuldigte in zivilrechtlich vorwerfbarer Weise gegen eine geschriebene oder ungeschriebene Verhaltensnorm klar verstossen und durch dieses Benehmen das Strafverfahren veranlasst oder dessen Durchführung erschwert hat. Es geht insoweit nicht mehr um den Schutzbereich von Art. 6 Ziff. 2 EMRK , welche BGE 116 Ia 162 S. 176 Bestimmung den guten Ruf des Angeschuldigten gegen den direkten oder indirekten Vorwurf schützen will, ihn treffe trotz Freispruch oder Einstellung des Verfahrens eine strafrechtlich relevante Schuld ( BGE 114 Ia 302 E. 2b). Die Voraussetzungen der Kostenauflage (Veranlassung oder Erschwerung des Strafverfahrens durch ein verwerfliches oder leichtfertiges Benehmen) werden demgegenüber durch die Vorschriften der kantonalen Strafprozessordnungen umschrieben, und in diesem Bereich greift ausschliesslich Art. 4 BV Platz, wonach die betreffenden Gesetzesbestimmungen nicht willkürlich angewendet werden dürfen (unveröffentlichte Urteile des Bundesgerichts vom 29. Juni 1988 in Sachen D., Z., K. und B.). g) Im angefochtenen Entscheid hat das Obergericht des Kantons Aargau dem Beschwerdeführer für das erstinstanzliche Verfahren einzig deshalb Kosten überbunden und eine Entschädigung verweigert, weil er das Strafverfahren durch ein ethisch vorwerfbares Verhalten veranlasst habe. Es führte aus, der Beschwerdeführer habe gewusst, dass der Regierungsrat des Kantons Aargau mit Beschlüssen vom 24. Februar und 24. Juni 1966 eine Verteilung des Erlöses aus dem Waldverkauf der Genossenschaft W. abgelehnt habe und dass auch weitere Vorstösse beim Regierungsrat in der gleichen Angelegenheit erfolglos geblieben seien. Gleichwohl habe er die Verteilung des Verkaufserlöses als rechtlich zulässig erklärt. Der Beschwerdeführer habe damit seine eigene Rechtsauffassung über diejenige des Regierungsrates gesetzt, der in dieser Frage die zuständige oberste Aufsichtsbehörde sei. Dies habe er sich als ethisch vorwerfbares Verhalten anzurechnen. Mit diesen Erwägungen wird in keiner Weise der Eindruck erweckt, der Beschwerdeführer könnte allenfalls doch im Sinne des Strafrechts schuldig sein. Eine Verletzung des Grundsatzes der Unschuldsvermutung liegt daher nicht vor. Hingegen ist es - wie oben (E. 2b) ausgeführt wurde - verfassungsrechtlich unzulässig, einem nicht verurteilten Beschuldigten wegen eines allein unter ethischen Gesichtspunkten vorwerfbaren Verhaltens Kosten zu überbinden. Das Obergericht hat mit der angeführten Begründung die §§ 139 Abs. 3 und 140 Abs. 1 StPO in sachlich nicht vertretbarer Weise ausgelegt. Es bedeutete deshalb bei dieser Sachlage eine Verletzung des Art. 4 BV , dass es dem Beschwerdeführer für das erstinstanzliche Verfahren Kosten überband und ihm eine Entschädigung verweigerte. Die staatsrechtliche Beschwerde ist daher gutzuheissen, und der angefochtene Entscheid ist mit Bezug auf die Ziffern 2a und 3a des Dispositivs aufzuheben. Das Obergericht hat BGE 116 Ia 162 S. 177 über die Kosten- und Entschädigungsfolgen erneut zu befinden. Es darf dabei gleich entscheiden wie im angefochtenen Entscheid, falls es zur begründeten Auffassung gelangt, der Beschwerdeführer habe im Sinne der vorstehenden Erwägungen in zivilrechtlich vorwerfbarer Weise gegen eine Verhaltensnorm (in der vorliegenden Sache allenfalls gegen eine solche Norm aus dem Gebiet des Notariatsrechts) klar verstossen und dadurch Anlass zur Einleitung des Strafverfahrens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