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42</w:t>
      </w:r>
    </w:p>
    <w:p>
      <w:r>
        <w:t>Bundesgericht (BGE), 1989-01-01, DE</w:t>
      </w:r>
    </w:p>
    <w:p>
      <w:r>
        <w:rPr>
          <w:b/>
        </w:rPr>
        <w:t xml:space="preserve">Quelle: </w:t>
      </w:r>
      <w:r>
        <w:t>https://mcp.opencaselaw.ch/entscheid/bge_BGE_115_IV_42</w:t>
      </w:r>
    </w:p>
    <w:p>
      <w:r>
        <w:t>FR: ATF 115 IV 42</w:t>
      </w:r>
    </w:p>
    <w:p>
      <w:r>
        <w:t>IT: DTF 115 IV 42</w:t>
      </w:r>
    </w:p>
    <w:p>
      <w:pPr>
        <w:pStyle w:val="Heading2"/>
      </w:pPr>
      <w:r>
        <w:t>Regeste</w:t>
      </w:r>
    </w:p>
    <w:p>
      <w:r>
        <w:t>Regeste Art. 173 Ziff. 1 StGB; üble Nachrede. Der im unmittelbaren Kontext mit einer Kritik der Wohnungsspekulation erhobene Vorwurf des Plagens von Asylbewerbern verletzt den durch Art. 173 StGB geschützten Persönlichkeitsbereich nicht (E. 1).</w:t>
      </w:r>
    </w:p>
    <w:p>
      <w:r>
        <w:t>Regeste Art. 173 ch. 1 CP; diffamation. L'accusation de tourmenter des requérants d'asile, formulée en étroite relation avec une critique de la spéculation sur les logements, ne porte pas atteinte à la sphère personnelle dont l'art. 173 CP assure la protection (consid. 1).</w:t>
      </w:r>
    </w:p>
    <w:p>
      <w:r>
        <w:t>Regesto Art. 173 n. 1 CP; diffamazione. Il rimprovero di tormentare dei richiedenti d'asilo, formulato in stretta relazione con una critica della speculazione in materia di alloggi, non lede la sfera personale protetta dall'art. 173 CP (consid. 1).</w:t>
      </w:r>
    </w:p>
    <w:p>
      <w:pPr>
        <w:pStyle w:val="Heading2"/>
      </w:pPr>
      <w:r>
        <w:t>Erwägungen</w:t>
      </w:r>
    </w:p>
    <w:p>
      <w:r>
        <w:rPr>
          <w:b/>
        </w:rPr>
        <w:t>E. 1</w:t>
      </w:r>
    </w:p>
    <w:p>
      <w:r>
        <w:t>a) Zu beurteilen ist im vorliegenden Fall, ob der Satz: "Einige Namen von Wohnungsspekulanten, die nicht nur die Schweizer MieterInnen plagen, sondern auch ausländische AsylbewerberInnen" in bezug auf den Vorwurf des Plagens von Asylbewerbern ehrverletzend sei, und zwar auch dann, wenn zufolge des erbrachten Wahrheitsbeweises der ehrverletzende Charakter des Ausdrucks "Wohnungsspekulanten" sowie des Vorwurfs des Plagens von Schweizer Mietern zu verneinen ist. BGE 115 IV 42 S. 44 Dabei gilt es zu beachten, dass der Vorwurf des Plagens von Asylbewerbern im Zusammenhang mit den weiteren Äusserungen, für welche der Wahrheitsbeweis erbracht wurde, viel weniger ins Gewicht fällt, als wenn er allein erhoben worden wäre. b) Im Duden, Deutsches Universalwörterbuch (Mannheim 1983) werden unter dem Stichwort "plagen" zwei Bedeutungsvarianten angegeben: Zum einen "jemandem lästig werden" mit den Beispielen: "Die Kinder plagen die Mutter den ganzen Tag (mit ihren Wünschen); von Mücken geplagt werden"; zum andern "bei jemandem quälende, unangenehme Empfindungen hervorrufen" mit den Beispielen: "Mich plagt die Hitze, der Durst, der Hunger, das Kopfweh" (ähnlich dtv Wörterbuch der deutschen Sprache, München 1978 S. 595: plagen = jemanden mit etwas belästigen, quälen). Schon dies zeigt, dass die Bedeutung des Ausdrucks "plagen" nicht klar ist. Die Aussage, jemand plage einen andern, ist daher nicht von vornherein ehrverletzend. c) Fraglich ist, ob die hier strittige Äusserung die Persönlichkeit des Beschwerdegegners in ihrer menschlich-sittlichen Bedeutung berührt oder nur in ihrer sozialen Funktion, was nach der Rechtsprechung des Bundesgerichts zum strafrechtlich geschützten Ehrbegriff nicht ausreichen würde, eine Ehrverletzung zu bejahen. So wie der Leserbrief des Beschwerdeführers formuliert ist, soll in erster Linie ein Sachproblem zur Diskussion gestellt werden: Die unerwünschten Auswirkungen auf den Wohnungsmarkt, die dadurch entstehen, dass Miethäuser gekauft werden, den bisherigen Mietern gekündigt wird und die Wohnungen anschliessend unter Erzielung einer wesentlich höheren Rendite an Asylbewerber vermietet werden, und dass gleichzeitig mit den betroffenen Personen - Mietern und Asylbewerbern - nicht zimperlich umgegangen wird. Die Kritik des Beschwerdeführers richtet sich gegen die Wohnungsspekulation. Die Äusserung, der Beschwerdegegner plage Asylbewerber, erfolgte in diesem Zusammenhang und muss daher auch im konkreten Kontext gesehen und beurteilt werden. Der nähere Inhalt dieser Aussage ergibt sich aus dem unmittelbar anschliessenden Satz, wonach Asylsuchende nach Auffassung der Behörden nicht länger Opfer solcher Spekulanten sein sollten. Der Vorwurf, ein Spekulant zu sein, betrifft, wie das Bundesgericht (Urteil vom 7. Oktober 1988 i.S. R. S. E. 3) entschied, ausschliesslich die Geltung als Berufs- oder Geschäftsmann und damit nicht den strafrechtlich geschützten Persönlichkeitsbereich. Es kann offen bleiben, ob die Aussage des Plagens von Asylbewerbern, BGE 115 IV 42 S. 45 für sich allein betrachtet ehrverletzender Natur sein könnte. Im unmittelbaren Kontext mit der Kritik der Wohnungsspekulation - welche lediglich die berufliche und geschäftliche Tätigkeit berührt - ist dies zu verneinen. Die Äusserung konkretisiert lediglich die Auswirkungen der kritisierten Wohnungsspekulation und damit diesen Vorwurf, weshalb keine Verletzung des strafrechtlich geschützten Persönlichkeitsbereichs gegeben ist.</w:t>
      </w:r>
    </w:p>
    <w:p>
      <w:r>
        <w:rPr>
          <w:b/>
        </w:rPr>
        <w:t>E. 2</w:t>
      </w:r>
    </w:p>
    <w:p>
      <w:r>
        <w:t>Die Beschwerde erweist sich somit als begründet; das angefochtene Urteil ist deshalb aufzuheben und die Sache zur Freisprechung des Beschwerdeführers an die Vorinstanz zurückzuweisen.</w:t>
      </w:r>
    </w:p>
    <w:p>
      <w:r>
        <w:rPr>
          <w:b/>
        </w:rPr>
        <w:t>E. 3</w:t>
      </w:r>
    </w:p>
    <w:p>
      <w:r>
        <w:t>Bei dieser Sachlage müssen die weiteren Rügen des Beschwerdeführers nicht geprüft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