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8</w:t>
      </w:r>
    </w:p>
    <w:p>
      <w:r>
        <w:t>Bundesgericht (BGE), 1969-07-04, IT</w:t>
      </w:r>
    </w:p>
    <w:p>
      <w:r>
        <w:rPr>
          <w:b/>
        </w:rPr>
        <w:t xml:space="preserve">Quelle: </w:t>
      </w:r>
      <w:r>
        <w:t>https://mcp.opencaselaw.ch/entscheid/bge_BGE_114_V_8</w:t>
      </w:r>
    </w:p>
    <w:p>
      <w:r>
        <w:t>FR: ATF 114 V 8</w:t>
      </w:r>
    </w:p>
    <w:p>
      <w:r>
        <w:t>IT: DTF 114 V 8</w:t>
      </w:r>
    </w:p>
    <w:p>
      <w:pPr>
        <w:pStyle w:val="Heading2"/>
      </w:pPr>
      <w:r>
        <w:t>Regeste</w:t>
      </w:r>
    </w:p>
    <w:p>
      <w:r>
        <w:t>Regeste Art. 23 Abs. 5 des schweizerisch-italienischen Abkommens über Soziale Sicherheit und Art. 1 Abs. 1 der Zusatzvereinbarung vom 4. Juli 1969 zum genannten Abkommen. Die Befugnis eines italienischen Staatsangehörigen, die Beiträge an die schweizerische Alters- und Hinterlassenenversicherung an die italienische Sozialversicherung überweisen zu lassen, setzt insbesondere voraus, dass der Gesuchsteller noch keine Leistungen aufgrund dieser Beiträge bezogen hat.</w:t>
      </w:r>
    </w:p>
    <w:p>
      <w:r>
        <w:t>Regeste Art. 23 al. 5 de la Convention italo-suisse de sécurité sociale et art. 1er al. 1 de l'avenant à ladite Convention, du 4 juillet 1969. La faculté accordée à un ressortissant italien de transférer aux assurances sociales de son pays d'origine les cotisations versées à l'assurance-vieillesse et survivants suisse présuppose, en particulier, que le requérant n'ait encore bénéficié d'aucune prestation fondée sur ces cotisations.</w:t>
      </w:r>
    </w:p>
    <w:p>
      <w:r>
        <w:t>Regesto Art. 23 cpv. 5 Convenzione italo-svizzera relativa alla sicurezza sociale e art. 1 paragrafo 1 Accordo aggiuntivo 4 luglio 1969 alla Convenzione suddetta. La facoltà per un cittadino italiano di trasferire alle patrie assicurazioni sociali i contributi dell'assicurazione vecchiaia e superstiti svizzera è subordinata segnatamente alla condizione che in base a questi contributi il richiedente non abbia ancora beneficiato di alcuna prestazione.</w:t>
      </w:r>
    </w:p>
    <w:p>
      <w:pPr>
        <w:pStyle w:val="Heading2"/>
      </w:pPr>
      <w:r>
        <w:t>Erwägungen</w:t>
      </w:r>
    </w:p>
    <w:p>
      <w:r>
        <w:rPr>
          <w:b/>
        </w:rPr>
        <w:t>E. 1</w:t>
      </w:r>
    </w:p>
    <w:p>
      <w:r>
        <w:t>a) Secondo l'art. 23 cpv. 5 della Convenzione italo-svizzera relativa alla sicurezza sociale (detta appresso Convenzione), per un periodo di 5 anni a partire dalla data dell'entrata in vigore della Convenzione stessa (1o settembre 1964), i cittadini italiani hanno la facoltà, in deroga all'art. 7 della Convenzione, di chiedere al verificarsi dell'evento assicurato in BGE 114 V 8 S. 10 caso di vecchiaia secondo la legislazione italiana, il trasferimento alle assicurazioni italiane dei contributi versati da loro stessi e dai datori di lavoro all'assicurazione vecchiaia e superstiti svizzera, a condizione tuttavia che abbiano lasciato la Svizzera per stabilirsi in Italia o in un terzo paese prima della fine dell'anno in cui detto evento si sia verificato. b) L'art. 1 dell'Accordo aggiuntivo alla Convenzione, in vigore dal 1o luglio 1973, accordo che giusta le disposizioni finali è stato fatto a Berna il 4 luglio 1969 in due esemplari, uno in italiano e l'altro in francese, i due testi facenti ugualmente fede, dispone in combinazione con l' art. 8 del secondo Accordo aggiuntivo vigente dal 1o febbraio 1982 nella versione italiana testualmente quanto segue: "1. I cittadini italiani hanno la facoltà, in deroga alle disposizioni dell'art. 7 della Convenzione, di chiedere, al verificarsi dell'evento assicurato in caso di vecchiaia secondo la legislazione italiana, il trasferimento alle assicurazioni italiane dei contributi versati da loro stessi e dai loro datori di lavoro alla assicurazione vecchiaia e superstiti svizzera, in base ai quali non abbiano ancora beneficiato di alcuna prestazione, a condizione tuttavia che essi abbiano lasciato la Svizzera per stabilirsi definitivamente in Italia o in un terzo paese. Quando entrambi i coniugi abbiano versato contributi all'assicurazione vecchiaia e superstiti svizzera, ciascuno di essi può chiedere individualmente il trasferimento dei propri contributi. Tuttavia quando sia stato effettuato il trasferimento dei soli contributi della moglie, il marito ha diritto soltanto ad una rendita semplice della assicurazione vecchiaia, superstiti e invalidità, con esclusione della rendita complementare per la moglie.</w:t>
      </w:r>
    </w:p>
    <w:p>
      <w:r>
        <w:rPr>
          <w:b/>
        </w:rPr>
        <w:t>E. 2</w:t>
      </w:r>
    </w:p>
    <w:p>
      <w:r>
        <w:t>Dall'esame dei due testi sopra riprodotti si rileva che, se per il testo italiano il trasferimento è possibile nella misura in cui contributi non siano stati posti a base di una prestazione assicurativa, altrettanto non è detto nel testo francese, il quale si riferisce genericamente a prestazioni senza accennare ai contributi sulla base dei quali esse sono state erogate. L'interpretazione "estensiva" della norma fatta dal primo giudice deve essere disattesa in quanto trattandosi di accordo bilaterale redatto in francese ed in italiano con testi fedefacenti ma di contenuto diverso, determinante non può essere che la volontà delle parti espressa al momento della pattuizione delle norme. Appare ovvio che la parte italiana abbia fatto particolare riferimento al testo italiano, circostanza questa non determinante ma comunque di rilievo. La volontà da parte svizzera emerge invece dal messaggio del 5 novembre 1969 con cui il Consiglio federale ha accompagnato il testo dell'Accordo aggiuntivo sottoposto al parlamento. In detto messaggio, al capitolo "Trasferimento all'assicurazione italiana dei contributi AVS pagati da cittadini italiani" si legge nelle tre lingue ufficiali (FF 1969 II 969; FF 1969 II 1213; BBl 1969 II 1201) quanto segue: BGE 114 V 8 S. 12 "È inoltre richiesto che, fino alla data del trasferimento, non sia stata fornita nessuna prestazione in base a contributi pagati all'AVS e all'AI svizzere." "Il est en outre exigé qu'aucune prestation n'ait été octroyée sur la base des cotisations payées à l'AVS et l'AI suisses jusqu'à la date du transfert." "Weitere Voraussetzung ist, dass auf Grund der an die schweizerische AHV und IV entrichteten Beiträge bis zum Zeitpunkt der Überweisung noch keinerlei Leistungen bezogen worden sind." Visto il tenore del messaggio nelle tre lingue ufficiali, deve essere concluso che determinante è il testo italiano dell'Accordo aggiuntivo pattuito il 4 luglio 1969, la versione in lingua tedesca, che è la traduzione del testo di lingua francese (AS 1973 1185), non essendo testo determinante ai sensi dell'art. 9 cpv. 2 della Legge sulle pubblicazioni ufficiali (v. consid. 1b in fine) e come tale quindi irrilevante ai fini del presente controllo giudiziario.</w:t>
      </w:r>
    </w:p>
    <w:p>
      <w:r>
        <w:rPr>
          <w:b/>
        </w:rPr>
        <w:t>E. 3</w:t>
      </w:r>
    </w:p>
    <w:p>
      <w:r>
        <w:t>Sulle disposizioni convenzionali concernenti il trasferimento dei contributi di un solo coniuge dall'assicurazione sociale svizzera a quella italiana, in particolare di quelli della moglie, il Tribunale federale delle assicurazioni si è già pronunciato in DTF 111 V 3 e DTF 113 V 98 ponendo in evidenza che esse danno luogo a conseguenze talora infelici, ma che non spetta al giudice delle assicurazioni di modificare il testo convenzionale voluto e sottoscritto dalle parti. Nell'evenienza concreta, in applicazione delle disposizioni dell'Accordo aggiuntivo alla Convenzione del 4 luglio 1969, la ricorrente ha diritto, dal momento che secondo una comunicazione dell'Istituto nazionale della previdenza sociale, sede di Como, del 26 febbraio 1986 essa ha realizzato in Italia l'evento assicurato richiesto in regime convenzionale e che i suoi contributi personali non sono entrati né direttamente, né indirettamente nel computo della rendita assegnata al marito, al trasferimento degli stessi alla patria assicurazione sociale. Conseguenza del trasferimento dei contributi della ricorrente sarà la perdita per il marito del diritto al versamento della complementare alla rendita di vecchiaia semplice assegnatagli e, al compimento del 62o anno di età della moglie, l'impossibilità di pretendere una rendita di vecchiaia per coniugi ( DTF 113 V 103 consid. 2b). BGE 114 V 8 S. 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