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228</w:t>
      </w:r>
    </w:p>
    <w:p>
      <w:r>
        <w:t>Bundesgericht (BGE), 1988-12-29, DE</w:t>
      </w:r>
    </w:p>
    <w:p>
      <w:r>
        <w:rPr>
          <w:b/>
        </w:rPr>
        <w:t xml:space="preserve">Quelle: </w:t>
      </w:r>
      <w:r>
        <w:t>https://mcp.opencaselaw.ch/entscheid/bge_BGE_114_V_228</w:t>
      </w:r>
    </w:p>
    <w:p>
      <w:r>
        <w:t>FR: ATF 114 V 228</w:t>
      </w:r>
    </w:p>
    <w:p>
      <w:r>
        <w:t>IT: DTF 114 V 228</w:t>
      </w:r>
    </w:p>
    <w:p>
      <w:pPr>
        <w:pStyle w:val="Heading2"/>
      </w:pPr>
      <w:r>
        <w:t>Regeste</w:t>
      </w:r>
    </w:p>
    <w:p>
      <w:r>
        <w:t>Regeste Art. 4 BV, Art. 65 ff. IVV: Unentgeltliche Verbeiständung im IV-Abklärungsverfahren. Im Rahmen des IV-Abklärungsverfahrens als nichtstreitiges Verwaltungsverfahren besteht in engen sachlichen und zeitlichen Grenzen ein unmittelbar aus Art. 4 BV fliessender Anspruch auf unentgeltliche Verbeiständung.</w:t>
      </w:r>
    </w:p>
    <w:p>
      <w:r>
        <w:t>Regeste Art. 4 Cst., art. 65 ss RAI: Désignation d'un avocat d'office pour la procédure d'instruction en matière d'assurance-invalidité. Dans des limites étroitement définies dans le temps et à des conditions objectives strictes, l'art. 4 Cst. confère un droit direct à la désignation d'un avocat d'office pour la procédure - non contentieuse - d'instruction en matière d'assurance-invalidité.</w:t>
      </w:r>
    </w:p>
    <w:p>
      <w:r>
        <w:t>Regesto Art. 4 Cost., art. 65 segg. OAI: Designazione di un patrocinatore d'ufficio nella procedura di istruttoria in tema di assicurazione per l'invalidità. Nell'ambito della procedura non contenziosa di istruzione discende dall'art. 4 Cost. un diritto al gratuito patrocinio in limiti ristretti di tempo e di oggetto.</w:t>
      </w:r>
    </w:p>
    <w:p>
      <w:pPr>
        <w:pStyle w:val="Heading2"/>
      </w:pPr>
      <w:r>
        <w:t>Erwägungen</w:t>
      </w:r>
    </w:p>
    <w:p>
      <w:r>
        <w:rPr>
          <w:b/>
        </w:rPr>
        <w:t>E. 3</w:t>
      </w:r>
    </w:p>
    <w:p>
      <w:r>
        <w:t>a) Weil es für das IV-rechtliche Verwaltungsverfahren im Sinne des nichtstreitigen Verfahrens bis zum Beschluss der Invalidenversicherungs-Kommission bzw. zu der diesen eröffnenden Verfügung der Ausgleichskasse an entsprechenden Vorschriften des Bundesrechts wie auch des kantonalen Rechts fehlt, kommt eine Anerkennung des Anspruchs auf unentgeltliche Rechtspflege von vornherein nur gestützt auf Art. 4 BV in Frage. Angesichts der Kostenlosigkeit des Verwaltungsverfahrens beschränkt sich die Frage sodann auf die unentgeltliche Verbeiständung. Es ist daher im folgenden einzig zu prüfen, ob und - bei Bejahung der grundsätzlichen Frage - inwieweit in zeitlicher und sachlicher Hinsicht aus Art. 4 BV ein Anspruch auf unentgeltliche Verbeiständung im IV-rechtlichen Verwaltungsverfahren fliesst. b) Das Eidg. Versicherungsgericht hat in BGE 103 V 46 seine frühere Rechtsprechung ( BGE 98 V 116 Erw. 2; EVGE 1962 S. 163) bestätigt, wonach der Anspruch auf unentgeltliche Verbeiständung für das kantonale Beschwerdeverfahren in allen Zweigen der bundesrechtlichen Sozialversicherung unter gleichen Voraussetzungen besteht. Der Anspruch auf unentgeltliche Verbeiständung ist nach dieser Rechtsprechung im kantonalen Beschwerdeverfahren somit auch dort gewährleistet, wo weder das kantonale BGE 114 V 228 S. 230 Verfahrensrecht noch die bundesrechtlichen Verfahrensvorschriften einen Anspruch auf unentgeltliche Verbeiständung vorsehen. Nach dem gegenwärtigen Stand der Bundesgesetzgebung ist ein solcher Anspruch einzig in den Bereichen der Arbeitslosenversicherung und der beruflichen Vorsorge nicht vorgesehen. Die Rechtsprechung nach BGE 103 V 46 schliesst somit in diesem Bereich eine Lücke im Rechtsschutz. Bedeutsam ist, dass sich dieser durch die Rechtsprechung eingeführte Anspruch auf unentgeltliche Verbeiständung gegebenenfalls auf ein verwaltungsinternes Beschwerdeverfahren beziehen kann, nämlich dort, wo das Bundesrecht Raum für einen zweifachen kantonalen Instanzenzug lässt, wobei nur die letzte kantonale Instanz von der Verwaltung unabhängig sein muss. Dies trifft wiederum zu auf die Bereiche der Arbeitslosenversicherung ( Art. 101 lit. b AVIG ) und die berufliche Vorsorge ( Art. 73 Abs. 1 BVG ; BGE 113 V 202 Erw. 3c). Anderseits hat die Rechtsprechung gemäss BGE 98 V 116 Erw. 2 und BGE 103 V 46 den Anspruch auf unentgeltliche Verbeiständung im kantonalen Beschwerdeverfahren nicht etwa aus Art. 4 BV abgeleitet, sondern - nebst Art. 65 Abs. 2 VwVG - aus der Existenz zahlreicher Bestimmungen in den Bundessozialversicherungserlassen, welche eine unentgeltliche Verbeiständung für das kantonale Rechtsmittelverfahren vorsehen ( Art. 85 Abs. 2 lit. f AHVG in Verbindung mit Art. 69 IVG , Art. 7 Abs. 2 ELG , Art. 22 Abs. 3 FLG und Art. 24 EOG ; Art. 56 Abs. 1 lit. d MVG ; Art. 30bis Abs. 3 lit. f KUVG ; Art. 108 Abs. 1 lit. f UVG ). Weil es für die verschiedenen sozialversicherungsrechtlichen Verwaltungsverfahren im Sinne der nichtstreitigen Verfahren bis zum Erlass der Verfügung durch den Sozialversicherungsträger an entsprechenden Vorschriften fehlt, kommt eine Anerkennung des Anspruches auf unentgeltliche Verbeiständung von vornherein nur gestützt auf Art. 4 BV in Frage. Es kann folglich nicht darum gehen, die Rechtsprechung gemäss BGE 103 V 46 , welche den Anspruch auf unentgeltliche Verbeiständung für das kantonale Beschwerdeverfahren gleichsam als Ausdruck eines spezifisch sozialversicherungsrechtlichen Grundsatzes betrachtet, weiterzuführen, weil eben der einzig mögliche Ansatzpunkt ein spezifisch verfassungsrechtlicher ( Art. 4 BV ) ist. Das Eidg. Versicherungsgericht hat es schliesslich in ständiger Rechtsprechung abgelehnt, auf dem Wege der Rechtsprechung einen von Bundesrechts wegen bestehenden Parteientschädigungsanspruch für das kantonale Beschwerdeverfahren dort einzuführen, BGE 114 V 228 S. 231 wo ein solcher gesetzlich nicht vorgesehen ist ( BGE 112 V 111 f. mit Hinweisen). Soweit ein Parteientschädigungsanspruch für das kantonale Beschwerdeverfahren besteht, deckt dieser die vorprozessualen Bemühungen und Aufwendungen, namentlich wenn solche im nichtstreitigen Verwaltungsverfahren bis zum Verfügungserlass entstanden sind, nicht ( BGE 114 V 87 Erw. 4b in fine mit Hinweisen; ZAK 1987 S. 35, 1986 S. 132 Erw. 2c). Über den hier zur Diskussion stehenden Anspruch auf unentgeltliche Verbeiständung im nichtstreitigen Verwaltungsverfahren hat sich das Eidg. Versicherungsgericht hingegen bisher nicht ausgesprochen.</w:t>
      </w:r>
    </w:p>
    <w:p>
      <w:r>
        <w:rPr>
          <w:b/>
        </w:rPr>
        <w:t>E. 4</w:t>
      </w:r>
    </w:p>
    <w:p>
      <w:r>
        <w:t>a) In jüngster Zeit hat das Bundesgericht aus Art. 4 BV einen Anspruch auf unentgeltliche Rechtspflege nicht nur für den Zivil- und Strafprozess (vgl. BGE 112 Ia 15 Erw. 3a mit Hinweisen), sondern auch für das verwaltungsgerichtliche Verfahren abgeleitet (Urteil der II. Öffentlichrechtlichen Abteilung vom 8. März 1985, auszugsweise publiziert in ZBl 86/1985, S. 412-414, und EuGRZ 1985, S. 485 ff., bestätigt in BGE 111 Ia 276 ). In BGE 111 Ia 5 hat es die Frage aufgeworfen, ob sich unmittelbar aus Art. 4 BV ein Anspruch auf unentgeltliche Rechtspflege im kantonalen Verwaltungsverfahren ableiten lasse, einen solchen Anspruch auf Bestellung eines unentgeltlichen Rechtsbeistandes vor einem Bezirksamt des Kantons Aargau indessen verneint, da dessen Entscheid (betreffend den Entzug der elterlichen Gewalt) an das Obergericht weitergezogen werden konnte, welches mit voller Prüfungsbefugnis entscheidet und vor welchem Anspruch auf unentgeltliche Rechtsverbeiständung besteht. Einen Schritt weiter ging es in BGE 112 Ia 14 , wo es feststellte, es sei "ein unmittelbar aus Art. 4 BV fliessender Anspruch auf unentgeltliche Rechtspflege im Verwaltungsverfahren und im Verwaltungsgerichtsverfahren anzuerkennen", wie er in jüngerer Zeit auch von der Lehre befürwortet werde. Dieser Anspruch befreie ganz oder teilweise von der Bezahlung der Verfahrenskosten und damit auch eines Kostenvorschusses, jedoch nicht von der Entrichtung einer allfälligen Entschädigung an die obsiegende Gegenpartei für ihre Umtriebe. Wo dies zur Wahrung der Interessen des unbemittelten Bürgers erforderlich sei, ergebe sich aus Art. 4 BV zudem ein Anspruch auf die Bestellung eines unentgeltlichen Rechtsbeistandes im Verwaltungsverfahren und im Verwaltungsgerichtsverfahren. Ausser der Bedürftigkeit der um unentgeltliche Rechtspflege ersuchenden Partei sei Voraussetzung, dass das Rechtsbegehren nicht zum vornherein aussichtslos erscheine und die verlangten Prozesshandlungen BGE 114 V 228 S. 232 nicht offensichtlich prozessual unzulässig seien. Der Entscheid müsse ausserdem für die gesuchstellende Partei von erheblicher Tragweite sein. Schliesslich könne der Anspruch auf unentgeltlichen Rechtsbeistand nur in den Fällen bejaht werden, wo sich die aufgeworfenen Fragen nicht leicht beantworten liessen und die das Gesuch stellende Partei selber nicht rechtskundig sei ( BGE 112 Ia 17 Erw. 3c). b) Aus der erwähnten Rechtsprechung und insbesondere dem grundlegenden BGE BGE 112 Ia 14 schliesst das Eidg. Versicherungsgericht, dass der aus Art. 4 BV fliessende Anspruch auf unentgeltliche Rechtspflege auf das streitige Verwaltungsbeschwerde- und Verwaltungsgerichtsverfahren ausgedehnt wurde, ohne gleichzeitig einen entsprechenden Anspruch für das vorausgehende nichtstreitige Verwaltungsverfahren, das mit dem Erlass der anfechtbaren Verfügung abgeschlossen wird, zu verneinen oder zu bejahen. Das Bundesgericht hat diese Auffassung in dem nach Art. 16 OG in Verbindung mit Art. 127 Abs. 2 und 4 OG durchgeführten Meinungsaustauschverfahren bestätigt. In der Lehre wird ebenfalls angenommen, dass mit BGE 112 Ia 14 die unentgeltliche Rechtspflege nicht auch auf das nichtstreitige Verwaltungsverfahren ausgedehnt werden wollte (J.P. MÜLLER, Ausbau sozialer Gerechtigkeit im Prozess, in: recht 1986, S. 100; G. MÜLLER, Kommentar BV, Art. 4, S. 53, Fn. 316 in fine). Eine solche Ausdehnung auf das nichtstreitige Verwaltungsverfahren wird von einem Teil der Lehre nicht für erforderlich gehalten (vgl. - allerdings vor Erscheinen des BGE BGE 112 Ia 14 - HAEFLIGER, Alle Schweizer sind vor dem Gesetze gleich, Bern 1985, S. 181), von anderen Stimmen der Doktrin aber doch als konsequente Weiterführung der bisherigen Rechtsprechung ernsthaft erwogen (KNAPP, Précis de droit administratif, 3. Aufl., 1988, S. 129 f., Nrn. 716 und 721; J.P. MÜLLER, a.a.O., S. 100 vor Ziff. 6). c) Das kantonale Gericht meint, aus der neuesten bundesgerichtlichen Rechtsprechung gehe nicht klar hervor, ob sich der Anspruch auf unentgeltliche Rechtspflege auf das gesamte Verwaltungsverfahren oder nur auf das Verwaltungsbeschwerdeverfahren beziehe. Indessen sei nicht einzusehen, weshalb sich der grundrechtlich geschützte Anspruch auf unentgeltliche Rechtspflege nur gerade auf das verwaltungsinterne Beschwerdeverfahren, nicht aber auf das gesamte Verwaltungsverfahren beziehen solle. Denn die vom Bundesgericht angeführten Gründe, welche für die Ausdehnung des Anspruchs auf unentgeltliche Rechtspflege im Bereiche BGE 114 V 228 S. 233 des Verwaltungsrechts sprechen (Grundsatz der Waffengleichheit; zunehmende Komplexität des Verwaltungsrechts; Bedürfnis nach anwaltlicher Verbeiständung auch bei Sachverhaltsabklärung von Amtes wegen), träfen dem Grundsatze nach sowohl für das streitige Verwaltungsrechtspflege- als auch für das nichtstreitige Verfügungsverfahren zu. Der unmittelbar aus dem Rechtsgleichheitsprinzip abgeleitete Anspruch auf unentgeltliche Rechtspflege stelle ein unerlässliches Element eines sozialen Rechtsstaates dar, indem es nicht nur dem Wohlhabenden, sondern auch dem Minderbemittelten möglich sein müsse, seine Rechte wirksam wahren zu können. Die grundlegende rechtsstaatliche Bedeutung des Anspruchs liege darin, dass dem unbemittelten Bürger in allen Streitigkeiten mit Privaten und dem Staat, in denen zentrale Interessen auf dem Spiel stünden, die vollständige Ausschöpfung seiner Parteirechte faktisch ermöglicht werde; hiezu bedürfe es jedoch eines unentgeltlichen Rechtsbeistandes, sofern die sich im Verfahren stellenden Fragen eine juristische Vertretung zur gehörigen Wahrung der Rechte erforderlich machten. Es sei daher von einem unmittelbar aus Art. 4 BV fliessenden Anspruch des unbemittelten Bürgers auf unentgeltliche Rechtspflege im Verwaltungsverfahren auszugehen, sofern bestimmte Voraussetzungen erfüllt seien. Diese Voraussetzungen hat das kantonale Gericht in Anlehnung an die vorne wiedergegebene bundesgerichtliche Rechtsprechung (vgl. Erw. 4a hievor) dahingehend umschrieben, die gesuchstellende Partei müsse bedürftig sein, ihr Rechtsbegehren dürfe nicht zum vornherein aussichtslos erscheinen und die verlangten Prozesshandlungen dürften nicht offensichtlich prozessual unzulässig sein; sodann müsse der Entscheid für die gesuchstellende Partei von erheblicher Tragweite sein; schliesslich sei die unentgeltliche Rechtspflege auf Fälle zu beschränken, wo sich die aufgeworfenen Fragen nicht leicht beantworten liessen und die gesuchstellende Partei selber nicht rechtskundig sei. d) Gegen die vom kantonalen Gericht auf das gesamte Verwaltungsverfahren vorgenommene Ausdehnung des aus Art. 4 BV fliessenden Anspruchs auf unentgeltliche Rechtspflege wendet das BSV im wesentlichen ein, im IV-Verwaltungsverfahren fehle es an einer dem Prozessrisiko mit Obsiegen und Unterliegen vergleichbaren Situation und damit grundsätzlich am Bedürfnis nach unentgeltlicher Verbeiständung; es gebe keinen Streit im eigentlichen Sinne und keinen Richter, der ihn entscheide; der Versicherte könne eine ihm nicht genehme Verfügung in zweifachem BGE 114 V 228 S. 234 Instanzenzug verwaltungsgerichtlich überprüfen lassen, wobei bei Vorliegen der entsprechenden Voraussetzungen die unentgeltliche Verbeiständung gewährleistet sei. Das Erfordernis fehlender Aussichtslosigkeit im IV-Verwaltungsverfahren könne kaum konkretisiert werden, indem völlig ungewiss sei, ob dabei auf die Anmeldung des Versicherten, das gesamte Abklärungsverfahren oder das Anhörungsverfahren nach Art. 73bis IVV abzustellen sei; es müsse angesichts der Vielzahl der möglichen Leistungen praktisch immer davon ausgegangen werden, dass der Versicherte Aussicht habe, auch nur teilweise mit seinem Leistungsgesuch durchzudringen. Unter dem Gesichtspunkt der Notwendigkeit der anwaltlichen Verbeiständung sei nicht recht ersichtlich, was der Anwalt im IV-Verwaltungsverfahren Entscheidendes beitragen könne; denn es komme in erster Linie auf die Person des Versicherten selber an, der bei medizinischen und beruflichen Abklärungen mitzuwirken habe; anderseits eröffne das IV-Verwaltungsverfahren dem Versicherten bzw. dessen Anwalt im Gegensatz zum Beschwerdeverfahren grundsätzlich keine Möglichkeiten, mit Anträgen und Ähnlichem in die Verwaltungstätigkeit wirksam einzugreifen und eigene Vorstellungen durchzusetzen. Schwierigkeiten würden schliesslich auch die Fragen bereiten, wer die Voraussetzungen prüfen und die Kosten der unentgeltlichen Verbeiständung tragen solle; eine besondere Frage bilde dabei die Bemessung des Anwaltshonorars, da es an einer Begrenzungsmöglichkeit der anwaltlichen Tätigkeiten wie im Beschwerdeverfahren fehle.</w:t>
      </w:r>
    </w:p>
    <w:p>
      <w:r>
        <w:rPr>
          <w:b/>
        </w:rPr>
        <w:t>E. 5</w:t>
      </w:r>
    </w:p>
    <w:p>
      <w:r>
        <w:t>a) Bei der Entscheidung der im Streite liegenden Frage ist von der Natur des IV-rechtlichen Verwaltungsverfahrens auszugehen. Dieses dient der Abklärung der für die verschiedenen Leistungen (Eingliederungsmassnahmen, Renten usw.) massgeblichen persönlichen, gesundheitlichen und wirtschaftlichen Verhältnisse des Leistungsansprechers (vgl. hiezu die Art. 65 ff. IVV und das Kreisschreiben des BSV über das Verfahren in der Invalidenversicherung, gültig ab 1. Juli 1987). Es beginnt mit der Einreichung des Leistungsgesuches an die zuständige Invalidenversicherungs-Kommission, welche die Leitung des Verwaltungsverfahrens innehat. Die Invalidenversicherungs-Kommission ist zur Objektivität und Neutralität verpflichtet. Der Untersuchungsgrundsatz und die Rechtsanwendung von Amtes wegen gelten integral, allerdings ergänzt durch die verschiedenen Mitwirkungspflichten des Leistungsansprechers. Betrachtet die Invalidenversicherungs-Kommission die Abklärungen als genügend, fasst sie über die in Betracht BGE 114 V 228 S. 235 fallenden Leistungsansprüche Beschluss. Dieser Beschluss wird dem Versicherten durch eine anfechtbare Verfügung der zuständigen Ausgleichskasse eröffnet. Bevor die Invalidenversicherungs-Kommission über die Ablehnung eines Leistungsbegehrens oder über den Entzug oder die Herabsetzung einer bisherigen Leistung beschliesst, hat sie dem Versicherten oder seinem Vertreter Gelegenheit zu geben, sich mündlich oder schriftlich zur geplanten Erledigung zu äussern und die Akten seines Falles einzusehen. Dieses Anhörungsrecht ist durch den auf 1. Juli 1987 in Kraft getretenen Art. 73bis IVV festgeschrieben worden, womit eine feste Verwaltungspraxis ins positive Recht übergeführt worden ist. b) Die Erwägungen, welche zur Anerkennung eines Anspruches auf unentgeltliche Rechtspflege im streitigen verwaltungsinternen Beschwerdeverfahren geführt haben (vgl. besonders BGE 112 Ia 16 Erw. 3b), sprechen für die Gewährleistung eines in engen sachlichen und zeitlichen Grenzen gehaltenen Anspruches auf unentgeltliche Verbeiständung im IV-rechtlichen Verwaltungsverfahren. Denn es sind auch hier heikle Rechts- oder Abklärungsfragen oder schwierige Verfahrenssituationen denkbar, wo es erforderlich sein kann, dass der unbemittelte Versicherte gegenüber der Verwaltung durch einen Anwalt verbeiständet ist. Die unentgeltliche Verbeiständung kann mithin verfassungsrechtlich geboten und darüber hinaus - im Hinblick auf die vermittelnde Funktion des Anwaltes zwischen Versichertem und Versicherung - für eine korrekte Verfahrensabwicklung nützlich sein. Dabei ist es allerdings mit den erforderlichen sachlichen Voraussetzungen streng zu nehmen (nebst der Bedürftigkeit die fehlende Aussichtslosigkeit bzw. prozessuale Unzulässigkeit des Leistungsbegehrens bzw. der verlangten Handlungen; erhebliche Tragweite der Sache für die gesuchstellende Partei; Schwierigkeit der aufgeworfenen Fragen; fehlende Rechtskenntnisse des Versicherten; vgl. BGE 112 Ia 17 Erw. 3c). Ein strenger Massstab wird insbesondere an die Notwendigkeit der Verbeiständung zu legen sein. Wo eine an den Untersuchungsgrundsatz gebundene Behörde wie die Sozialversicherungsorgane im nichtstreitigen Verwaltungsverfahren über das Leistungsgesuch eines Versicherten zu befinden hat, dürfte die Mitwirkung eines Rechtsanwaltes regelmässig nicht erforderlich sein. Ein Anspruch auf unentgeltliche Verbeiständung entfällt insbesondere dann, wenn die geltend gemachten Leistungsansprüche durch das normale Abklärungsverfahren ausgewiesen werden bzw. die Verwaltung dem Leistungsgesuch entspricht. Sodann drängt sich BGE 114 V 228 S. 236 eine anwaltliche Verbeiständung nur für Ausnahmefälle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Zusätzlich zu diesen engen sachlichen Voraussetzungen muss auch in zeitlicher Hinsicht eine Limitierung eines aus Art. 4 BV abzuleitenden Anspruches auf unentgeltliche Verbeiständung erfolgen. Denn bei Eingang eines Leistungsgesuches bzw. bei Beginn des IV-rechtlichen Abklärungsverfahrens ist in der Regel völlig ungewiss, welche Leistungen überhaupt in Betracht fallen. Es können somit in diesem Verfahrensstadium regelmässig noch gar keine Prozess- bzw. Verfahrensaussichten festgestellt werden. Vielmehr muss die Invalidenversicherungs-Kommission zunächst einmal pflichtgemäss tätig werden. Erst wenn nach diesen Abklärungen sich ein Verfahrensergebnis abzuzeichnen beginnt, lässt sich überhaupt beurteilen, ob die vom Ansprecher geltend gemachten Leistungsarten begründet sind oder nicht. Kristallisationspunkt ist diesbezüglich der Erlass des Vorbescheides nach dem erwähnten Art. 73bis IVV . In diesem Anhörungsverfahren, das, wenn der Versicherte Einwendungen vorträgt oder vortragen lässt, eindeutig schon Elemente eines streitigen Verfahrens aufweist, kann es unter den erwähnten sachlichen Voraussetzungen verfassungsrechtlich geboten sein, dem Leistungsansprecher die unentgeltliche Verbeiständung zu bewilligen. Damit ist dem Versicherten auf der Stufe des nichtstreitigen Verwaltungsverfahrens und im Stadium des unmittelbar bevorstehenden Verfügungserlasses der verfassungsrechtliche Minimalanspruch auf unentgeltliche Verbeiständung gewahrt. c) Den vom BSV in der Verwaltungsgerichtsbeschwerde vorgetragenen Bedenken gegen die Ausdehnung des Anspruchs auf unentgeltliche Verbeiständung auf das IV-rechtliche Abklärungsverfahren kann, soweit ihnen mit der zeitlichen Limitierung des Anspruchs nicht bereits Rechnung getragen worden ist, nicht gefolgt werden. So bestehen namentlich zwischen Verwaltungsbeschwerde- und Verwaltungsgerichtsverfahren einerseits und dem nichtstreitigen Verwaltungsverfahren anderseits keine wesensmässigen Verschiedenheiten, welche gegen eine solche Ausdehnung sprechen würden. Im nichtstreitigen Verwaltungsverfahren, welches mit dem Erlass der Verfügung abgeschlossen wird ( Art. 5 VwVG ; BGE 114 V 228 S. 237 Art. 84 Abs. 1 AHVG ), ist die Durchführungsstelle (Invalidenversicherungs-Kommission, Ausgleichskasse) nicht Partei, sondern hoheitlich auftretendes, an die Grundsätze einer rechtsstaatlichen Verwaltung gebundenes Organ (GYGI, Bundesverwaltungsrechtspflege, 2. Aufl., S. 30 unten; vgl. auch zum Beweiswert der im Administrativverfahren eingeholten Arztberichte BGE 104 V 211 Erw. c). Ausgleichskasse und Invalidenversicherungs-Kommission sind insoweit - wie der Richter im Beschwerdeverfahren - zur Neutralität verpflichtet. Mit dem Übergang vom nichtstreitigen Administrativverfahren zum durch Beschwerde eingeleiteten verwaltungsinternen oder -externen Verwaltungsjustizverfahren macht die ursprünglich verfügende Verwaltungsstelle einen bedeutsamen Funktionswandel durch: Sie verliert die Herrschaft über den Anfechtungsgegenstand und nimmt fortan Parteistellung ein ( BGE 103 V 109 Erw. 2a, 2. Absatz mit Hinweisen, BGE 105 V 188 Erw. 1; GYGI, a.a.O., S. 189). Leistungsgesuch ( Art. 46 IVG , Art. 65 ff. IVV ) und vorinstanzliche Beschwerde ( Art. 84 ff. AHVG ) sind insoweit durchaus miteinander vergleichbar. Daran ändert nichts, dass die Verbeiständungsvoraussetzungen für das Beschwerdeverfahren nicht einfach ohne weiteres übernommen werden können. Sodann setzt der Verbeiständungsanspruch keineswegs einen Anspruch auf Parteientschädigung bei Obsiegen voraus (vgl. Erw. 3b hievor). Auch kann die Verbeiständigungsnotwendigkeit für das Verwaltungsverfahren nicht schon deswegen verneint werden, weil im nachfolgenden Beschwerdeverfahren ein Anspruch auf unentgeltliche Verbeiständung besteht. Von Verfassungs wegen ist vielmehr gefordert, dass jedes Verfahren bzw. jeder Verfahrensabschnitt derart ausgestaltet ist, dass er den aus Art. 4 BV fliessenden Grundsätzen genügt. Nicht einzusehen ist ferner, inwiefern die Invalidenversicherungs-Kommission in Zusammenarbeit mit der Ausgleichskasse nach Abschluss der Abklärungen und nach Erlass des Vorbescheides nicht in der Lage sein soll, über die unentgeltliche Verbeiständung zu befinden, zumal die Verwaltung, wie eben dargelegt, im Verwaltungsverfahren die gleiche Rolle und hoheitliche Stellung einnimmt wie die Beschwerdebehörde bzw. der Verwaltungsrichter im anschliessenden Verwaltungsjustizverfahren. Schliesslich sprechen auch die vom BSV erwähnten Kostengesichtspunkte nicht gegen eine Ausdehnung des Anspruches auf unentgeltliche Verbeiständung. Insoweit kantonale und Verbandsausgleichskassen sowie die Invalidenversicherungs-Kommissionen BGE 114 V 228 S. 238 die Invalidenversicherung durchführen, vollziehen sie als kantonale bzw. aus der Bundeszentralverwaltung ausgegliederte Selbstverwaltungskörper Bundesrecht (Art. 34quater Abs. 1 und Abs. 2 Satz 6 BV). Es leuchtet daher ohne weiteres ein, dass die Kosten eines allfällig einzuräumenden Anspruchs auf unentgeltliche Verbeiständung für das IV-rechtliche Verwaltungsverfahren zu Lasten der Invalidenversicherung als solcher bzw. des AHV Ausgleichsfonds gehen. So verhält es sich bereits für die Gerichtskosten und Parteientschädigungen, welche die Ausgleichskassen bei Unterliegen in erst- und kostenpflichtigen zweitinstanzlichen Streitigkeiten bezahlen müssen, indem sie diese durch die Zentrale Ausgleichsstelle aus dem Ausgleichsfonds vergütet erhalten ( Art. 71 Abs. 3 AHVG in Verbindung mit Art. 149 Abs. 2 AHVV ; Rz. 84 der Weisungen des BSV über Buchführung und Geldverkehr der Ausgleichskassen vom 1. Februar 1979). Nach dem gleichen Prozedere wäre für Entschädigungen an die unentgeltlichen Rechtsbeistände im Verwaltungsverfahren vorzugehen.</w:t>
      </w:r>
    </w:p>
    <w:p>
      <w:r>
        <w:rPr>
          <w:b/>
        </w:rPr>
        <w:t>E. 6</w:t>
      </w:r>
    </w:p>
    <w:p>
      <w:r>
        <w:t>Im vorliegenden Fall ist es zum Vorbescheidsverfahren noch gar nicht gekommen. Dennoch will die Vorinstanz dem Beschwerdegegner die unentgeltliche Verbeiständung für das gesamte IV-rechtliche Verwaltungsverfahren gewähren, dies mit dem einzigen Hinweis, es handle sich vorliegend um einen "Ausnahmefall". Indessen wird vom kantonalen Gericht nicht dargetan, inwiefern der vorliegende Fall ein Ausnahmefall sein soll. Die vorinstanzlichen Erwägungen vermögen in diesem Punkt nicht zu überzeugen, weil lediglich die sachlichen Voraussetzungen für die unentgeltliche Verbeiständung berücksichtigt werden, nicht jedoch die zeitlichen Bedingungen, d.h. die Durchführung des Vorbescheids- und Anhörungsverfahrens. Im vorliegenden Fall hätte der Rechtsvertreter des Beschwerdegegners sämtliche Einwände gegen die von der Verwaltung in Aussicht genommene Begutachtung durch den Psychiater Dr. med. H. im Anhörungsverfahren vortragen können. Dass der Anwalt bereits vorher intervenierte und seinem Klienten hiefür die unentgeltliche Verbeiständung zugesprochen werden soll, ist verfassungsrechtlich nicht erforderlich. Der kantonale Gerichtsentscheid ist daher aufzuheben. Dem Beschwerdegegner bleibt die Möglichkeit gewahrt, nach Erlass des Vorbescheides ein Gesuch um unentgeltliche Verbeiständung zu stellen oder stellen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