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14</w:t>
      </w:r>
    </w:p>
    <w:p>
      <w:r>
        <w:t>Bundesgericht (BGE), 1988-01-01, DE</w:t>
      </w:r>
    </w:p>
    <w:p>
      <w:r>
        <w:rPr>
          <w:b/>
        </w:rPr>
        <w:t xml:space="preserve">Quelle: </w:t>
      </w:r>
      <w:r>
        <w:t>https://mcp.opencaselaw.ch/entscheid/bge_BGE_114_IV_14</w:t>
      </w:r>
    </w:p>
    <w:p>
      <w:r>
        <w:t>FR: ATF 114 IV 14</w:t>
      </w:r>
    </w:p>
    <w:p>
      <w:r>
        <w:t>IT: DTF 114 IV 14</w:t>
      </w:r>
    </w:p>
    <w:p>
      <w:pPr>
        <w:pStyle w:val="Heading2"/>
      </w:pPr>
      <w:r>
        <w:t>Regeste</w:t>
      </w:r>
    </w:p>
    <w:p>
      <w:r>
        <w:t>Regeste Art. 177 StGB; Beschimpfung einer Kollektivgesellschaft. Eine Kollektivgesellschaft kann Trägerin der Ehre und damit im Ehrverletzungsprozess aktivlegitimiert sein (E. 2a). Juristische Personen und die Kollektivgesellschaft sind auch bei Beschimpfungen, die nur ihnen gegenüber erhoben wurden, aktivlegitimiert (E. 2b).</w:t>
      </w:r>
    </w:p>
    <w:p>
      <w:r>
        <w:t>Regeste Art. 177 CP; injure contre une société en nom collectif. Une société en nom collectif a aussi un honneur à défendre et peut, par conséquent, être légitimée à soutenir une procédure pour atteinte à l'honneur (consid. 2a). Les personnes morales et les sociétés en nom collectif peuvent également porter plainte pour injures, lorsque celles-ci les ont atteintes exclusivement (consid. 2b).</w:t>
      </w:r>
    </w:p>
    <w:p>
      <w:r>
        <w:t>Regesto Art. 177 CP; ingiuria nei confronti di una società in nome collettivo. Anche una società in nome collettivo ha un onore tutelabile ed è pertanto legittimata ad agire per un delitto contro l'onore (consid. 2a). Le persone giuridiche e le società in nome collettivo possono presentare querela anche laddove le ingiurie siano state dirette esclusivamente nei loro confronti (consid. 2b).</w:t>
      </w:r>
    </w:p>
    <w:p>
      <w:pPr>
        <w:pStyle w:val="Heading2"/>
      </w:pPr>
      <w:r>
        <w:t>Erwägungen</w:t>
      </w:r>
    </w:p>
    <w:p>
      <w:r>
        <w:rPr>
          <w:b/>
        </w:rPr>
        <w:t>E. 2</w:t>
      </w:r>
    </w:p>
    <w:p>
      <w:r>
        <w:t>a) Nach ständiger, unangefochtener Rechtsprechung können auch juristische Personen Träger der Ehre und damit im Ehrverletzungsprozess aktivlegitimiert sein ( BGE 71 IV 36 f., BGE 96 IV 148 ff., BGE 108 IV 21 f.).. Umstritten ist, ob auch weitere Kollektive ohne juristische Persönlichkeit geschützt sind. Das Bundesgericht hat dies bisher abgelehnt ( BGE 69 IV 81 ff.; vgl. auch BGE 96 IV 149 ), doch ist die Frage aufgeworfen worden, ob der strafrechtliche Ehrenschutz entsprechend deutscher Lehre und Rechtsprechung (SCHÖNKE/SCHRÖDER/LENCKNER, StGB Kommentar, 23. Aufl. Vorbemerkungen zu den § 185 ff. N 3; DREHER/TRÖNDLE, StGB Kurzkommentar, 42. Aufl., § 185 N 18 ff.) auf alle eine soziale Funktion erfüllende Personengesamtheiten ausgeweitet werden sollte (vgl. die Nachweise bei SCHUBARTH, Kommentar Art. 173 N 46 ). Die Frage braucht hier nicht vertieft erörtert zu werden. Mit den kantonalen Instanzen ist anzunehmen, dass jedenfalls Kollektivgesellschaften Träger der Ehre sein können. Dafür spricht, dass diese gleich wie juristische Personen rechts- und prozessfähig sind. Zu Recht weist das Appellationsgericht darauf hin, dass das Bundesgericht bisher offengelassen hat, ob eine juristische Person in einem Ehrverletzungsprozess auch wegen Beschimpfung aktivlegitimiert ist ( BGE 108 IV 22 ; vgl. auch BGE 96 IV 149 , der einerseits davon ausgeht, die der juristischen Person zustehende Ehre sei durch Art. 177 StGB geschützt, andererseits offenlässt, ob eine Verletzung des Ehrgefühls, wie bei der Beschimpfung typisch, möglich sei). Der Strafgerichtspräsident ist stillschweigend davon ausgegangen, die Aktivlegitimation der juristischen Person beziehungsweise der Kollektivgesellschaft sei auch bei einer Beschimpfung nach Art. 177 StGB gegeben. Das Appellationsgericht will diese Auffassung offenbar nicht generell in Frage stellen, verlangt jedoch, dass die verletzende Äusserung eine gewisse Schwere aufweise. BGE 114 IV 14 S. 16 b) Den Tatbestand der Beschimpfung erfüllt, wer jemanden "in seiner Ehre angreift". Das Bundesgericht hat angenommen, dass Äusserungen, die ausschliesslich an den Verletzten selbst gerichtet worden sind, nur dessen Ehrgefühl betreffen können ( BGE 77 IV 98 E. 1, BGE 96 IV 149 ). Dagegen ist eingewandt worden, besser wäre es, die Ehre einheitlich im Sinne des Anspruchs einer Person auf Geltung zu verstehen (REHBERG, Strafrecht III, 4. Aufl., S. 129 - im Anschluss an STRATENWERTH, BT I, S. 118 ff.; ebenso NOLL, BT I, S. 105). Der vorliegende Fall zeigt, dass die Beschränkung des Beschimpfungstatbestandes auf eine Verletzung des subjektiven Ehrgefühls fragwürdig ist, wenn der Verletzte eine juristische Person oder eine Kollektivgesellschaft darstellt, da der Begriff des subjektiven Ehrgefühls auf die natürliche Person zugeschnitten ist. In den zitierten Entscheiden sollte mit dem Hinweis auf das subjektive Ehrgefühl jedoch nur zum Ausdruck gebracht werden, worin der Unterschied besteht zwischen ehrverletzenden Äusserungen gegenüber dem Verletzten selbst und solchen, die auch gegenüber Dritten erhoben werden. Dass ehrverletzende Äusserungen jedenfalls gegenüber kleineren Kollektiv- oder Familienaktiengesellschaften ebenso strafwürdig sind, wie wenn sie gegenüber einer natürlichen Person gemacht werden, kann nicht in Abrede gestellt werden. Würde man die Klage der Kollektivgesellschaft nicht zulassen, dann müsste zumindest die Klage eines betroffenen Gesellschafters möglich sein. Da jedoch vielfach keiner von diesen direkt oder nur vage angesprochen ist, bestünde kein effektiver Rechtsschutz gegen ehrverletzende Äusserungen. Dies spricht dafür, die Aktivlegitimation der juristischen Person beziehungsweise der Kollektivgesellschaft auch bei Beschimpfungen, die nur gegenüber dem Verletzten selbst gemacht worden sind, prinzipiell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