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59</w:t>
      </w:r>
    </w:p>
    <w:p>
      <w:r>
        <w:t>Bundesgericht (BGE), 1984-10-05, FR</w:t>
      </w:r>
    </w:p>
    <w:p>
      <w:r>
        <w:rPr>
          <w:b/>
        </w:rPr>
        <w:t xml:space="preserve">Quelle: </w:t>
      </w:r>
      <w:r>
        <w:t>https://mcp.opencaselaw.ch/entscheid/bge_BGE_113_III_59</w:t>
      </w:r>
    </w:p>
    <w:p>
      <w:r>
        <w:t>FR: ATF 113 III 59</w:t>
      </w:r>
    </w:p>
    <w:p>
      <w:r>
        <w:t>IT: DTF 113 III 59</w:t>
      </w:r>
    </w:p>
    <w:p>
      <w:pPr>
        <w:pStyle w:val="Heading2"/>
      </w:pPr>
      <w:r>
        <w:t>Regeste</w:t>
      </w:r>
    </w:p>
    <w:p>
      <w:r>
        <w:t>Regeste</w:t>
      </w:r>
    </w:p>
    <w:p>
      <w:r>
        <w:t>Regeste Code civil suisse (Effets généraux du mariage, régime matrimonial et successions) Modification du 5 octobre 1984</w:t>
      </w:r>
    </w:p>
    <w:p>
      <w:r>
        <w:t>Regesto</w:t>
      </w:r>
    </w:p>
    <w:p>
      <w:pPr>
        <w:pStyle w:val="Heading2"/>
      </w:pPr>
      <w:r>
        <w:t>Volltext</w:t>
      </w:r>
    </w:p>
    <w:p>
      <w:r>
        <w:t>Bundesgericht (BGE) Band III 1987 BGE 113 III 59 Tribunal fédéral (ATF) Volume III 1987 BGE 113 III 59 Tribunale federale (DTF) Volume III 1987 BGE 113 III 59</w:t>
      </w:r>
    </w:p>
    <w:p>
      <w:r>
        <w:t>Regeste Regeste Code civil suisse (Effets généraux du mariage, régime matrimonial et successions) Modification du 5 octobre 1984 Regesto</w:t>
      </w:r>
    </w:p>
    <w:p>
      <w:r>
        <w:t>Urteilskopf 113 III 59 14. Lettre aux autorités cantonales de surveillance et aux offices de poursuite et de faillite (11.12.1987) Regeste Erwägungen ab Seite 59 BGE 113 III 59 S. 59 Texte en français La loi fédérale du 5 octobre 1984 concernant la modification du Code civil suisse (Effets généraux du mariage, régime matrimonial et successions) entre en vigueur le 1er janvier 1988. 1 Modifications du Code civil 1.1 Contrairement au droit actuel (art. 168 al. 2 CC), le mari ne représente plus la femme dans ses contestations avec des tiers relativement à ses apports. Chaque époux peut, sauf disposition légale contraire, faire tous actes juridiques avec son conjoint et avec les tiers (art. 168 CC). Cet effet général du nouveau droit prévaudra dès le 1er janvier 1988 (art. 8 Tit. fin. CC), même si les conjoints conviennent par déclaration écrite de demeurer soumis à l'ancien régime ordinaire de l'union des biens (art. 9e al. 1 Tit. fin. CC) ou s'ils ont conclu un contrat de mariage sous l'empire de l'ancien droit (art. 10 al. 1 Tit. fin. CC). Il ne saurait donc plus y avoir désormais, après l'entrée en vigueur du nouveau droit, de poursuite en raison des dettes de la femme mariée "dirigée contre le mari en sa qualité de représentant de l'épouse" (art. 68bis al. 1 aLP). 1.2 Le droit revisé des régimes matrimoniaux connaît le régime ordinaire de la participation aux acquêts (art. 196 ss. CC) ainsi que les régimes extraordinaires de la communauté de biens (art. 221 ss. CC) et de la séparation de biens (art. 247 ss. CC). 1.2.1 Dans le régime de la participation aux acquêts comme dans celui de la séparation de biens, il n'y a pas de patrimoine commun aux époux. Dans les limites de la loi, BGE 113 III 59 S. 60 chaque époux jouit de ses acquêts et de ses biens propres (resp. de ses biens), les administre et en dispose (art. 201 al. 1, 247 CC); il répond de ses dettes sur tout son patrimoine (art. 202, 249 CC). Chaque époux peut donc être poursuivi de manière indépendante. La participation à la saisie reste possible et il est loisible au conjoint du débiteur de faire valoir des revendications. Si des époux répondent solidairement d'une dette (notamment selon l'art. 166 al. 3 CC), ils peuvent être poursuivis, à la requête du créancier, comme tous autres débiteurs solidaires. 1.2.2 Le régime de la communauté de biens comporte en revanche un patrimoine commun aux époux (art. 222 ss. CC) et chacun d'eux répond sur ce patrimoine selon les art. 233 s. CC. Les nouveaux art. 68a et 68b LP appliquent ces dispositions. L'art. 68a al. 1 LP impose la notification du commandement de payer et de tous les actes de poursuite non seulement au poursuivi, mais aussi à son conjoint. Chaque époux peut former opposition (art. 68a al. 2 LP), soit pour contester l'existence ou le montant de la dette, soit pour prétendre dès le début de la poursuite que seuls répondent de la dette les biens propres du débiteur et sa part aux biens communs (art. 68a al. 3 LP). L'art. 68b LP précise les moyens qui, dans la procédure de revendication, compètent aux conjoints sous un régime de communauté. Le nouveau régime de la communauté et les dispositions de l'art. 68a LP qui en découlent imposent donc une modification des formules de la réquisition de poursuite et du commandement de payer. 1.2.2.1 Le créancier qui sait que son débiteur est soumis au régime de la communauté de biens doit requérir d'emblée la notification au conjoint du commandement de payer et des actes de poursuite. La réquisition de poursuite doit être modifiée en conséquence (cf. ch. 5.1.2 et 5.1.3 ci-dessous). En outre, nous avons établi une nouvelle formule de commandement de payer en trois exemplaires, destinés l'un au débiteur, un autre à son conjoint et le troisième au créancier (cf. ch. 5.2.3.1 ci-dessous). 1.2.2.2 Si, lors de l'introduction de la poursuite, il n'a pas été tenu compte du fait que le débiteur vit sous le régime de la communauté de biens, celui-ci peut demander que le BGE 113 III 59 S. 61 commandement de payer et tous les autres actes de poursuite soient aussi notifiés à son conjoint. Le rappel de ce droit figurera sur la formule ordinaire du commandement de payer. 2 Droit transitoire (Titre final du Code civil selon la LF du 5 octobre 1984) 2 Droit transitoire (Titre final du Code civil selon la LF du 5 octobre 1984) Le droit transitoire mérite une attention particulière. 2.1 Les époux qui en vertu de la loi ou d'un jugement ou par contrat de mariage étaient placés sous le régime de la séparation de biens sont désormais soumis au régime de la séparation de biens de la loi nouvelle (art. 9f et 10c Tit. fin. CC). 2.2 Les conjoints qui vivaient sous le régime légal de l'union des biens, sans l'avoir modifié par contrat de mariage, peuvent, par une déclaration écrite commune au préposé au registre des régimes matrimoniaux de leur domicile au plus tard dans l'année à compter de l'entrée en vigueur du nouveau droit, convenir de demeurer soumis à ce régime (art. 9e al. 1 Tit. fin. CC). De même, lorsque les époux avaient conclu un contrat de mariage, le régime conventionnel demeure en vigueur (art. 10 al. 1 Tit. fin. CC). Un régime de l'ancien droit n'est toutefois opposable aux tiers que s'ils en ont ou devaient en avoir connaissance (art. 9e al. 2 et 10a al. 1 Tit. fin. CC). 2.2.1 Dans ces hypothèses, la poursuite contre un homme marié ne présentera pas de difficulté; l'ancien régime n'exerce pas d'influence sur l'introduction de la poursuite. Il en va de même si le créancier ne sait pas que la débitrice mariée vit sous l'un des anciens régimes: il peut présumer qu'elle est soumise au régime de la participation aux acquêts; elle seule sera poursuivie. 2.2.2 En revanche, la poursuite de la femme mariée suit une voie particulière lorsque le créancier sait que la débitrice vit sous le régime de l'union des biens ou sous l'ancien régime (externe) de la communauté. L'art. 68bis aLP est abrogé: le mari ne représente plus son épouse si le créancier s'en prend aussi aux apports ou aux biens communs. Il faut donc procéder selon l'art. 68a LP, interprété à la lumière de l'ancien art. 68bis. Le créancier qui entend BGE 113 III 59 S. 62 poursuivre la femme sur tous ses biens doit requérir la poursuite contre les deux époux. Le préposé utilisera la nouvelle formule du commandement de payer en trois exemplaires, l'un pour le débiteur, un autre pour son conjoint et le troisième pour le créancier (cf. ch. 5.2.3 ci-dessous). Le mari reçoit tous les actes de poursuite et peut former opposition (art. 68a al. 1 et 2 LP). L'époux débiteur ou son conjoint motivera son opposition lorsqu'il se borne à prétendre que les apports ou les biens communs ne répondent pas de la dette (art. 68a al. 3 LP par analogie). 3 Modification du Code des obligations 3 Modification du Code des obligations La loi fédérale du 5 octobre 1984 a introduit un art. 271a CO. Selon cette disposition, lorsque les locaux loués au preneur servent de logement à la famille, le bailleur doit signifier séparément au preneur et à son conjoint la résiliation du bail, ainsi que toutes les déclarations qui tendent à y mettre fin. Quel que soit le régime matrimonial, si la poursuite a pour objet le loyer d'un logement de famille et que le bailleur demande que l'avis comminatoire de l'art. 265 CO soit énoncé dans le commandement de payer (art. 282 LP), celui-ci doit aussi être notifié au conjoint du débiteur. A cet effet, une nouvelle formule no 41c a été créée en trois exemplaires, un pour le débiteur, un autre pour son conjoint et le troisième pour le créancier (cf. ch. 5.2.6.1 ci-dessous). 4 Application du nouveau droit par les préposés, les autorités de surveillance et les tribunaux 4 Application du nouveau droit par les préposés, les autorités de surveillance et les tribunaux La revision du 5 octobre 1984 provoquera sans doute des difficultés qui seront résolues par la jurisprudence. Elle exercera notamment une influence sur la saisissabilité relative (art. 93 LP). Les nouveaux art. 163 à 165 CC sur l'entretien de la famille trouvent application. S'agissant de problèmes dont la solution dépend pour une part des circonstances locales, il appartiendra aux autorités cantonales de surveillance de donner des directives à ce sujet. Aussi bien la Conférence des préposés aux poursuites et faillites de Suisse a-t-elle revisé les recommandations qu'elle a coutume d'élaborer à l'intention de ces autorités. BGE 113 III 59 S. 63 5 Formules de poursuite Il se peut que le Tribunal fédéral doive intervenir pour aménager certaines procédures (p.ex. la réalisation d'une part de copropriété). Mais la Chambre des poursuites et des faillites a jugé nécessaire de créer et d'adapter dès maintenant diverses formules. 5.1 Formule no 1: réquisition de poursuite 5.1 Formule no 1: réquisition de poursuite 5.1.1 Il importe au créancier de savoir si les époux vivent sous le nouveau régime de la communauté de biens (art. 221 ss. CC) ou - lorsque la poursuite est dirigée contre une femme mariée - s'ils demeurent soumis au régime de l'union des biens ou de la communauté de l'ancien droit. Dans le premier cas, tous les actes de poursuite seront communiqués, respectivement notifiés au conjoint du débiteur dans les formes applicables à chacun de ces actes (art. 68a LP). Dans les deux derniers cas, le créancier qui connaît le maintien de l'ancien régime requerra cette communication ou notification s'il prétend que la poursuite se continue aussi sur les apports de la femme, respectivement sur les biens de la communauté. Si le débiteur est locataire d'un logement de famille et que le créancier entende joindre à la poursuite l'avis comminatoire de l'art. 265 CO, le commandement de payer avec menace d'expulsion doit aussi être notifié à son conjoint (art. 271a CO). 5.1.2 La réquisition de poursuite est dès lors complétée par une rubrique "Conjoint du débiteur". Cette rubrique ne doit être remplie que si le créancier demande la notification du commandement de payer aussi au conjoint du débiteur sous le régime de la communauté de biens, ou au mari de la débitrice sous l'ancien régime de l'union des biens ou de la communauté, ou encore au conjoint du locataire d'un logement de famille. 5.1.3 Nous avons en outre modifié les ch. 3 et 7 des explications figurant au verso: Ch. 3: Si le débiteur marié est soumis au régime matrimonial de la communauté de biens (art. 221 ss. CC), il faut aussi indiquer dans la réquisition de poursuite les nom, prénom et adresse de son conjoint. Tous les actes de poursuite doivent dans ce cas être BGE 113 III 59 S. 64 notifiés au conjoint du débiteur, qui peut aussi former opposition au commandement de payer (art. 68a LP). Si, dans une poursuite introduite contre une femme mariée vivant sous le régime de l'union des biens ou de la communauté externe de biens selon les dispositions du code civil dans sa teneur de 1907 (art. 9e et 10 Tit. fin. CC), le créancier prétend que la poursuite se continue non seulement sur les biens réservés, mais aussi sur les apports de la femme, respectivement sur les biens de la communauté, il doit indiquer, dans la réquisition de poursuite, le régime matrimonial et exiger de manière expresse que le commandement de payer et les actes de poursuite subséquents soient aussi notifiés au mari (en indiquant ses nom, prénom et adresse). Celui-ci peut former opposition au commandement de payer. Si le créancier ne sait ni ne doit savoir que les époux demeurent soumis à un régime matrimonial de l'ancien droit, il lui suffit de requérir la poursuite contre l'épouse (art. 9e al. 2 et 10a al. 1 Tit. fin. CC). Ch. 7: Lorsque les locaux loués servent de logement à la famille, la menace de résiliation doit aussi être signifiée au conjoint du débiteur (art. 271a CO). Le créancier indiquera les nom et prénom du conjoint. 5.2 Commandements de payer 5.2.1 Le commandement de payer est rédigé sur diverses formules: pour la poursuite ordinaire (3b), concernant les paiements préalables selon l'art. 227b CO (3f), pour loyers et fermages (41b) et pour effets de change (46b) [En outre: pour contributions aux charges de la propriété par étages (57)]. Ces commandements de payer continuent à être utilisés dans une poursuite contre un débiteur non marié ou marié sous le régime de la participation aux acquêts ou de la séparation de biens. 5.2.2 Le mari n'est plus le représentant de la femme dans la procédure de poursuite. Aussi bien les explications qui mentionnaient cette représentation ne sauraient-elles subsister. En lieu et place, on rappelle le droit du débiteur soumis au nouveau régime de la communauté d'en informer l'office, pour qu'il notifie le commandement de payer à son conjoint. Au reçu d'une telle communication, l'office contrôlera que le débiteur est bien soumis au nouveau régime de la communauté de biens, puis notifiera au conjoint l'exemplaire qui lui est destiné, en donnant le numéro de la poursuite précédemment ouverte contre le débiteur BGE 113 III 59 S. 65 seul. Cette notification se fera aux frais du créancier, dont les réquisitions ultérieures ne seront exécutées que moyennant couverture des frais et émoluments de la notification complémentaire (art. 68 al. 1 LP). Sur requête du créancier, l'office notifiera aussi un exemplaire du commandement de payer au mari de la débitrice qui est restée soumise au régime de l'union des biens ou de la communauté de l'ancien droit. 5.2.3 Formules nos 3b et 3c: commandement de payer pour la poursuite ordinaire par voie de saisie ou de faillite 5.2.3.1 Comme cela a été mentionné plus haut (cf. ch. 1.2.2.1), il a été créé à côté du commandement de payer actuel comprenant deux feuillets (no 3b) un nouveau commandement de payer (no 3c) qui, outre l'exemplaire pour le débiteur et celui pour le créancier, en comprend un troisième pour le conjoint du débiteur. 5.2.3.2 Le troisième alinéa des explications au recto de la formule no 3b prend désormais la teneur suivante: Si le débiteur marié est soumis au régime de la communauté de biens (art. 221 ss. CC), il doit l'indiquer à l'office des poursuites, afin que le commandement de payer et les actes de poursuite subséquents puissent aussi être notifiés à son conjoint. 5.2.3.3 Au recto de la formule no 3c, le troisième alinéa a la teneur suivante: Si le débiteur vit sous le régime de la communauté de biens (art. 221 ss. CC), son conjoint peut aussi former opposition. Si le débiteur ou son conjoint n'entend pas contester l'existence de la dette ou son montant ni le droit du créancier d'exercer des poursuites, mais faire valoir que seuls les biens propres ou la part du débiteur aux biens communs peuvent faire l'objet de la poursuite, à l'exception des biens communs, il doit motiver son opposition en ce sens. Si l'épouse poursuivie est soumise au régime de l'union des biens ou de la communauté de biens selon le Code civil dans sa teneur de 1907 (cf. art. 9e et 10/10a Tit. fin. CC), son mari peut aussi former opposition. Si la débitrice ou son mari n'entend pas contester l'existence de la dette ou son montant, mais faire valoir que seuls les biens réservés de la femme font l'objet de la poursuite, l'opposition doit être motivée en ce sens. 5.2.3.4 Au verso de la page, les explications sont modifiées, dans la formule no 3c, par l'adjonction d'un nouveau chiffre 2 (les suivants étant décalés d'un rang): Si l'épouse poursuivie est soumise au régime de l'union des biens ou de la communauté de biens selon les dispositions du Code civil BGE 113 III 59 S. 66 dans sa teneur de 1907, un double du commandement de payer n'est pas notifié d'office au mari, mais seulement à la requête du créancier. Si le créancier ne connaît pas ni ne doit connaître le régime matrimonial de l'ancien droit auquel la débitrice est soumise, ce régime ne peut pas lui être opposé (art. 9e al. 2 et 10a al. 1 Tit. fin. CC). 5.2.4 Formules nos 3f et 3g: commandement de payer pour la poursuite ordinaire par voie de saisie ou de faillite concernant les paiements préalables selon l'art. 227b CO Un nouveau commandement de payer a aussi été créé pour cette poursuite. Il comprend trois feuillets - un pour le débiteur, un autre pour le créancier, un troisième pour le conjoint du débiteur. Le texte des formules nos 3f et 3g correspond à celui des formules nos 3b et 3c. 5.2.5 Formules nos 46b et 46c: commandement de payer dans la poursuite pour effets de change Les formules nos 46b et 46c correspondent aux formules nos 3b et 3c (Les textes des nouvelles formules nos 57b et 57c seront alignés sur ceux des formules nos 3b et 3c). 5.2.6 Formules nos 41b et 41c: poursuite pour loyers et fermages; commandement de payer avec menace d'expulsion 5.2.6.1 La nouvelle formule no 41c, qui comprend trois feuillets - un pour le débiteur, un autre pour le créancier et un troisième pour le conjoint du débiteur - est utilisée dans la poursuite dirigée contre le locataire d'un logement de famille que mentionne désormais l'en-tête du commandement de payer. Selon l'art. 271a CO, le bailleur doit signifier séparément au preneur et à son conjoint la résiliation du bail, ainsi que toutes déclarations qui tendent à y mettre fin (cf. ch. 3 ci-dessus). Cette prescription vaut notamment pour le commandement de payer avec menace d'expulsion; elle n'exige cependant pas - contrairement à l'art. 68a LP - que tous les autres actes de poursuite soient aussi notifiés au conjoint du preneur. 5.2.6.2 Si le locataire n'est pas marié ou si l'objet de la poursuite n'est pas un logement de famille, il faut utiliser la formule actuelle no 41b en deux exemplaires, l'un pour le débiteur et l'autre pour le créancier. 5.3 Formule no 35: avis de dépôt de l'état de collocation et de distribution 5.3 Formule no 35: avis de dépôt de l'état de collocation et de distribution L'ancien art. 219 al. 4, 4e classe, lettre a LP a été abrogé par la loi du 5 octobre 1984. L'extrait de la loi sur la BGE 113 III 59 S. 67 poursuite pour dettes et la faillite doit donc être mis à jour au verso de la formule no 35. L'abrogation appelle une note explicative en raison du droit transitoire, à savoir le maintien du privilège de l'ancien droit pour la créance de la femme du chef de ses apports non représentés dans l'exécution forcée contre le mari (art. 9c, 9e et 10 Tit. fin. CC). 5.4 Autres formules de poursuite 5.4.1 La formule no 4: réquisition de continuer la poursuite comporte une nouvelle rubrique destinée à l'indication de la date à laquelle le commandement de payer a éventuellement été notifié au conjoint du débiteur. 5.4.2 Dans la formule no 6: procès-verbal de l'office pour les opérations relatives à la saisie, il faut désormais indiquer, le cas échéant, qu'il existe un droit de copropriété, ou encore que des locaux loués servent de logement à la famille du débiteur. 5.4.3 Les autres actes de poursuite qui doivent, selon l'art. 68a al. 1 LP, être notifiés au conjoint du débiteur - il s'agit notamment de l'avis de saisie (formules nos 5, 5a) et du procès-verbal de saisie (formules nos 7c, 7d, 7e) - ne font pas l'objet d'une réimpression. On y ajoutera, lorsque c'est nécessaire, la mention "Double pour le conjoint du débiteur" au moyen d'un tampon. Il faut observer qu'un acte de poursuite ne sera communiqué au conjoint du débiteur que si le commandement de payer lui a déjà été notifié.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