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242 vom 1. Januar 1987</w:t>
      </w:r>
    </w:p>
    <w:p>
      <w:r>
        <w:t>Bundesgericht (BGE), 1987-01-01, DE</w:t>
      </w:r>
    </w:p>
    <w:p>
      <w:r>
        <w:rPr>
          <w:b/>
        </w:rPr>
        <w:t xml:space="preserve">Quelle: </w:t>
      </w:r>
      <w:r>
        <w:t>https://mcp.opencaselaw.ch/entscheid/bge_BGE_113_IB_242</w:t>
      </w:r>
    </w:p>
    <w:p>
      <w:r>
        <w:t>FR: BGE BGE 113 IB 242 du 1 janvier 1987</w:t>
      </w:r>
    </w:p>
    <w:p>
      <w:r>
        <w:t>IT: BGE BGE 113 IB 242 del 1 gennaio 1987</w:t>
      </w:r>
    </w:p>
    <w:p>
      <w:pPr>
        <w:pStyle w:val="Heading2"/>
      </w:pPr>
      <w:r>
        <w:t>Regeste</w:t>
      </w:r>
    </w:p>
    <w:p>
      <w:r>
        <w:t>Regeste Art. 5 Abs. 2 lit. a ArG. Begriff des industriellen Betriebes; Anwendung auf einen Bäckereibetrieb. Unterstellung einer Bäckerei mit insgesamt 36 Arbeitnehmern, wovon acht Teilzeitbeschäftigte (mit weniger als elf Arbeitsstunden pro Woche), unter die besonderen Bestimmungen des Arbeitsgesetzes für industrielle Betriebe. Bei 12 bis 13 Arbeitnehmern werden Arbeitsweise und Arbeitsorganisation vor allem durch serienmässige Verrichtungen, aber auch durch Maschinen und andere technische Einrichtungen (zwei Gross-Backöfen) bestimmt.</w:t>
      </w:r>
    </w:p>
    <w:p>
      <w:r>
        <w:t>Regeste Art. 5 al. 2 lettre a LT. Notion d'entreprise industrielle; application à une boulangerie. Assujettissement d'une boulangerie employant au total 36 travailleurs, dont 8 à temps partiel (avec moins de 11 heures par semaine), aux prescriptions spéciales concernant les entreprises industrielles de la loi sur le travail. Lorsqu'il y a 12 à 13 travailleurs, la manière de travailler et l'organisation du travail sont avant tout déterminées par l'exécution d'opérations en série, mais aussi par l'emploi de machines ou d'autres installations techniques (deux grands fours à pain).</w:t>
      </w:r>
    </w:p>
    <w:p>
      <w:r>
        <w:t>Regesto Art. 5 cpv. 2 lett. a LL. Nozione d'azienda industriale; applicazione a un panificio. Assoggettamento alle disposizioni speciali sulle aziende industriali della legge sul lavoro di un panificio che impiega complessivamente 36 lavoratori, di cui 8 a tempo parziale (con meno di 11 ore ebdomadarie). Quando vi siano da 12 a 13 lavoratori, il modo e l'organizzazione del lavoro sono determinati soprattutto dall'esecuzione in serie, ma anche dall'uso di macchine o di altre apparecchiature tecniche (due grandi forni per la panificazione).</w:t>
      </w:r>
    </w:p>
    <w:p>
      <w:pPr>
        <w:pStyle w:val="Heading2"/>
      </w:pPr>
      <w:r>
        <w:t>Erwägungen</w:t>
      </w:r>
    </w:p>
    <w:p>
      <w:r>
        <w:rPr>
          <w:b/>
        </w:rPr>
        <w:t>E. 2</w:t>
      </w:r>
    </w:p>
    <w:p>
      <w:r>
        <w:t>Die Beschwerdeführer rügen, die Vorinstanz habe Art. 5 ArG schematisch, begriffsjuristisch ausgelegt und sich dabei zu BGE 113 Ib 242 S. 244 stark durch die Entwicklungsgeschichte und die bisherigen Bundesgerichtsentscheide einschränken lassen; die schematische Anwendung der gesetzlichen Kriterien führe dazu, dass die Unterstellungsfrage allein von der Zahl der Mitarbeiter abhänge, was nicht der Sinn von Art. 5 ArG sein könne, denn das Gesetzt verlange "ausdrücklich mindestens sechs Arbeitnehmer und Arbeitsbestimmung durch serienmässige Verrichtung/Maschinen und Einrichtungen"; Bäckereibetriebe, die ihre Produktion dem täglichen Bedarf des Endverbrauchers im eigenen Verkaufsgeschäft anpassten und in denen demzufolge ein grosser Bedarf an freier Führung durch den Betriebsinhaber bestehe, sowie Betriebe, in denen aufgrund der Vielfalt des Produkteangebotes und der gewählten Arbeitsorganisation für den einzelnen Mitarbeiter trotz phasenweise serieller Arbeitsabläufe und trotz Maschineneinsatzes die Arbeit abwechslungsreich und handwerklich anspruchsvoll bleibe, dürften den Vorschriften für industrielle Betriebe nicht unterstellt werden.</w:t>
      </w:r>
    </w:p>
    <w:p>
      <w:r>
        <w:rPr>
          <w:b/>
        </w:rPr>
        <w:t>E. 3</w:t>
      </w:r>
    </w:p>
    <w:p>
      <w:r>
        <w:t>a) Die Feinbäckerei Schwyter ist unbestrittenermassen ein Betrieb mit fester Anlage von dauerndem Charakter für die Herstellung, Verarbeitung oder Behandlung von Gütern und erfüllt insofern die Voraussetzungen für eine Unterstellung nach Art. 5 Abs. 2 ArG . Umstritten ist hingegen, ob im fraglichen Betrieb Arbeitsweise oder Arbeitsorganisation durch Maschinen oder andere technische Einrichtungen oder durch serienmässige Verrichtungen bestimmt werden ( Art. 5 Abs. 2 lit. a ArG ) und damit ein Betrieb mit industriellem Charakter gegeben ist, der zum Schutz der Gesundheit der Arbeitnehmer besonderen (strengeren) Bestimmungen unterliegt. b) Eine industrielle Arbeitsweise oder -organisation im Sinne von Art. 5 Abs. 2 lit. a ArG liegt dann vor, wenn der Arbeitseinsatz durch Maschinen oder andere technische Einrichtungen, die eine weitgehend selbsttätige Arbeitsleistung erbringen beziehungsweise anstelle des Menschen die Arbeit leisten - und nicht nur die Rolle von Hilfsmitteln spielen -, oder durch serienmässige Verrichtungen bestimmt wird (vgl. auch WALTHER HUG, Kommentar zum Arbeitsgesetz, Bern 1971, Art. 5 N. 17; MANFRED REHBINDER, Arbeitsgesetz, Zürich 1982, Art. 5 N. 8). Zusätzlich verlangt das Gesetz, dass auf diese Weise mindestens sechs Arbeitnehmer beschäftigt werden. c) Die Verkaufsorganisation ist - entgegen der Auffassung der Beschwerdeführer - unerheblich, denn die industrielle Tätigkeit BGE 113 Ib 242 S. 245 ist abgeschlossen, sobald der eigentliche Produktionsvorgang - allenfalls einschliesslich Verpacken - beendet ist; ob die Güter für den eigenen Detailverkauf (gemäss Beschwerdeschrift "kundennah") oder für den Wiederverkauf hergestellt werden, spielt in diesem Zusammenhang keine Rolle. Dasselbe gilt für das von den Beschwerdeführern angerufene Hilfskriterium der internen Arbeitsorganisation, d.h. die räumliche und personelle Aufgliederung. Art. 5 Abs. 2 lit. a ArG versteht unter Arbeitsorganisation nicht die Betriebs- oder Unternehmensorganisation, sondern bezieht sich auf die Zerlegung der Arbeit auf eine Mehrzahl von Arbeitnehmern. Deshalb ist auch die Annahme der Beschwerdeführer falsch, die serienmässige Arbeit müsse auf einem Unternehmensentscheid beruhen; massgebend ist einzig, dass solche serienmässigen Verrichtungen die Arbeitsweise oder -organisation bestimmen. Die Vielfalt der Produktion, das heisst eine grosse Abwechslung im täglichen Arbeitsablauf, schafft dabei, für sich allein genommen, noch keinen Beweis für das Fehlen serienmässiger Verrichtungen.</w:t>
      </w:r>
    </w:p>
    <w:p>
      <w:r>
        <w:rPr>
          <w:b/>
        </w:rPr>
        <w:t>E. 4</w:t>
      </w:r>
    </w:p>
    <w:p>
      <w:r>
        <w:t>a) Nach der angefochtenen Verfügung haben hauptsächlich die serienmässigen Verrichtungen zur Unterstellung der Feinbäckerei Schwyter als industrieller Betrieb geführt. Die Verfügung stützt sich dabei auf die eigenen Angaben des Betriebsinhabers im "Fragebogen für die Ermittlung industrieller Betriebe und Betriebsteile", wonach die Tatsache der "Chargen-Produktion" mit der Teigwarenbearbeitung schlechthin gegeben sei und die Verarbeitung mehrerer gleicher Artikel "in Serie" zur logischen Folge habe. In der Beschwerdeschrift wird bestätigt, dass es sich bei der Bäckerei Schwyter um einen Betrieb mit einer grösseren Zahl von Mitarbeitern handle, der überwiegend arbeitsteilig produziere, und dass sich als notwendige Folge der Teigverarbeitung die "serienmässige Verarbeitung" ergebe, "die Arbeitsteilung schon sehr hoch entwickelt" sei. Weil in der Bäckerei Schwyter, wie die Beschwerdeführer selber einräumen, überwiegend arbeitsteilig und damit serienmässig produziert wird, erfolgte die Unterstellung grundsätzlich im Einklang mit Art. 5 Abs. 2 lit. a ArG . b) Die Unterstellungsverfügung geht weiter von 13 (von insgesamt 36) vollbeschäftigten Arbeitnehmern aus, so dass auch diese weitere Voraussetzung von Art. 5 Abs. 2 lit. a ArG an sich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