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209</w:t>
      </w:r>
    </w:p>
    <w:p>
      <w:r>
        <w:t>Bundesgericht (BGE), 1983-01-01, DE</w:t>
      </w:r>
    </w:p>
    <w:p>
      <w:r>
        <w:rPr>
          <w:b/>
        </w:rPr>
        <w:t xml:space="preserve">Quelle: </w:t>
      </w:r>
      <w:r>
        <w:t>https://mcp.opencaselaw.ch/entscheid/bge_BGE_111_V_209</w:t>
      </w:r>
    </w:p>
    <w:p>
      <w:r>
        <w:t>FR: ATF 111 V 209</w:t>
      </w:r>
    </w:p>
    <w:p>
      <w:r>
        <w:t>IT: DTF 111 V 209</w:t>
      </w:r>
    </w:p>
    <w:p>
      <w:pPr>
        <w:pStyle w:val="Heading2"/>
      </w:pPr>
      <w:r>
        <w:t>Regeste</w:t>
      </w:r>
    </w:p>
    <w:p>
      <w:r>
        <w:t>Regeste Art. 21 Abs. 1 IVG, Ziff. 13.05* und 13.06* HVI Anhang. - Es ist nicht gesetzwidrig, dass die Hilfsmittelliste (in der ab 1. Januar 1983 geltenden Fassung) die Gewährung von Beiträgen an Hebebühnen, Treppenlifts, Rampen und das Verbreitern der Eingangstüre vom Erfordernis einer existenzsichernden Erwerbstätigkeit abhängig macht, darauf jedoch bei Treppenfahrstühlen verzichtet (Erw. 1). - Hat der Versicherte Anrecht auf Beiträge an einen Treppenlift auf der Grundlage einer Beitragsgewährung an einen Treppenfahrstuhl, wenn er die Anspruchsvoraussetzungen nur für das letztere Hilfsmittel erfüllt? Voraussetzungen einer solchen Leistungszusprechung (Präzisierung der Rechtsprechung). In casu Voraussetzungen für Beiträge auf der Grundlage der Kosten für einen Treppenfahrstuhl bejaht (Erw. 2).</w:t>
      </w:r>
    </w:p>
    <w:p>
      <w:r>
        <w:t>Regeste Art. 21 al. 1 LAI, ch. 13.05* et 13.06* de l'annexe à l'OMAI. - Liste des moyens auxiliaires dans sa version en vigueur depuis le 1er janvier 1983. Il n'est pas contraire à la loi de subordonner à l'exigence d'une activité lucrative couvrant les besoins de l'assuré l'octroi d'une participation aux frais d'installation de plates-formes élévatrices, d'acquisition de fauteuils roulants pour monter les marches d'escalier, d'installation de rampes et d'élargissement de la porte d'entrée et de renoncer à une telle condition en ce qui concerne les monte-rampe d'escalier (consid. 1). - L'assuré peut-il prétendre une participation aux frais d'acquisition d'un fauteuil roulant pour monter les marches d'escalier par le biais d'une contribution pour un monte-rampe d'escalier, lorsqu'il satisfait uniquement aux exigences relatives à ce dernier moyen auxiliaire? Conditions mises à l'octroi d'une telle prestation (précision de la jurisprudence). En l'espèce, les conditions d'octroi d'une contribution par le biais de frais d'installation d'un monte-rampe d'escalier sont réalisées (consid. 2).</w:t>
      </w:r>
    </w:p>
    <w:p>
      <w:r>
        <w:t>Regesto Art. 21 cpv. 1 LAI, cifra 13.05* e 13.06* OMAI allegato. - Non è contrario alla legge che nella lista dei mezzi ausiliari (nel testo in vigore dal 1o gennaio 1983) l'assegnazione di contributi per piattaforme elevatrici, sedie ascensori per scale, rampe e ampliamenti di porte d'entrata sia subordinata all'esigenza di un'attività sufficiente per il sostentamento e non lo sia per le carrozzelle cingolate per salire le scale (consid. 1). - Può l'assicurato pretendere un contributo alle spese d'acquisto di una sedia ascensore per scale sulla base dell'assegnazione di contributi per una carrozzella cingolata per salire le scale cui solo ha diritto? Presupposti per la concessione di dette prestazioni (precisazione della giurisprudenza). Nel caso riconosciuti i presupposti per l'assegnazione di contributi sulla base delle spese per una carrozzella cingolata per salire le scale (consid. 2).</w:t>
      </w:r>
    </w:p>
    <w:p>
      <w:pPr>
        <w:pStyle w:val="Heading2"/>
      </w:pPr>
      <w:r>
        <w:t>Erwägungen</w:t>
      </w:r>
    </w:p>
    <w:p>
      <w:r>
        <w:rPr>
          <w:b/>
        </w:rPr>
        <w:t>E. 1</w:t>
      </w:r>
    </w:p>
    <w:p>
      <w:r>
        <w:t>a) Gestützt auf Art. 21 Abs. 1 IVG , Art. 14 IVV und nach Massgabe der Art. 2 ff. HVI gewährte Ziff. 13.05* HVI Anhang in der bis Ende 1982 gültig gewesenen Fassung "Beiträge an Hebebühnen, Treppenlifts, Treppenfahrstühle, Rampen und das Verbreitern der Eingangstüre, sofern damit die Überwindung des Arbeitsweges zur Ausübung einer existenzsichernden Tätigkeit ermöglicht wird". Demgegenüber ist die Hilfsmittelliste, soweit vorliegend von Bedeutung, aufgrund der Verordnungsänderung vom 21. September 1982 (in Kraft seit 1. Januar 1983) folgendermassen ausgestaltet worden: "13.05* Beiträge an Hebebühnen, Treppenlifts, ..., Rampen und das Verbreitern der Eingangstüre, sofern damit die Überwindung des Arbeitsweges zur Ausübung einer existenzsichernden Tätigkeit ermöglicht wird. 13.06* Treppenfahrstühle, sofern damit die Überwindung des Weges zur Arbeits-, Schulungs- oder Ausbildungsstätte ermöglicht wird." Kraft dieser Verordnungsänderung ist es seit dem 1. Januar 1983 möglich, Beiträge an Treppenfahrstühle auch Versicherten zu gewähren, die keine existenzsichernde Tätigkeit im Sinne der Rechtsprechung ( BGE 105 V 63 ; vgl. auch BGE 110 V 269 Erw. 1c) ausüben, wie dies etwa bei Schülern oder Lehrlingen regelmässig zutrifft. Dagegen ist der Anspruch auf Gewährung von Beiträgen an einen Treppenlift nach wie vor vom Erfordernis einer existenzsichernden (Erwerbs-)Tätigkeit abhängig. b) Soweit die Beschwerdeführerin wie bereits im vorinstanzlichen Verfahren rügt, die Verordnungsbestimmungen der Ziff. 13.05* und 13.06* HVI Anhang seien gesetzwidrig, kann ihr angesichts der dem Bundesrat bzw. dem Eidgenössischen Departement des Innern ( Art. 14 IVV ) zustehenden weitgehenden Freiheit in der BGE 111 V 209 S. 212 Ausgestaltung der Hilfsmittelliste (vgl. BGE 105 V 258 Erw. 2) nicht beigepflichtet werden. Unter diesem Gesichtspunkt ist es nicht zu beanstanden, wenn das Departement die Gewährung von Beiträgen an Hebebühnen, Treppenlifts, Rampen und das Verbreitern der Eingangstüre vom Erfordernis einer existenzsichernden Erwerbstätigkeit abhängig macht, darauf jedoch in bezug auf Treppenfahrstühle mit der erwähnten Verordnungsänderung verzichtet hat, um damit die Eingliederung jugendlicher, in Ausbildung befindlicher Versicherter zu erleichtern (vgl. ZAK 1982 S. 429 f.).</w:t>
      </w:r>
    </w:p>
    <w:p>
      <w:r>
        <w:rPr>
          <w:b/>
        </w:rPr>
        <w:t>E. 2</w:t>
      </w:r>
    </w:p>
    <w:p>
      <w:r>
        <w:t>a) Das kantonale Gericht erwog, einer Beitragsgewährung stehe entgegen, dass die Beschwerdeführerin den eingebauten Treppenlift nicht primär zur Überwindung des Schulweges brauche, sondern in erster Linie für eine bessere Mobilität innerhalb des Hauses. Das Eidg. Versicherungsgericht hat jedoch, wie das BSV richtig bemerkt, im Urteil Blaser vom 3. Februar 1982 festgehalten, es liege in der Natur der Sache, dass ein Treppenlift (neben seiner Eignung zur Überwindung des Arbeitsweges) praktisch stets auch der Beweglichkeit des Invaliden innerhalb der Wohnung zugute komme und dennoch in die Hilfsmittelliste aufgenommen worden sei; nach geltendem Recht könne deshalb der Anspruch auf einen Kostenbeitrag nicht mit dem Hinweis darauf verneint werden, der Treppenlift diene vorwiegend der besseren Beweglichkeit im Hause; entscheidend sei vielmehr, ob ein Skalator in Anbetracht der jeweiligen konkreten baulichen Verhältnisse (nebst seiner hausinternen Verwendungsweise) auch tatsächlich der Überwindung des Arbeitsweges dient (ZAK 1982 S. 230 oben). An diesen Erwägungen ist festzuhalten. Vorliegend steht aufgrund der Akten fest, dass der Treppenlift zum Besuch der heilpädagogischen Schule Verwendung findet, indem die Beschwerdeführerin aus der elterlichen Wohnung zum Schulbus gebracht werden muss. Nach dem Gesagten könnte die Beschwerdeführerin zur Überwindung des Schulweges gestützt auf Ziff. 13.06* HVI Anhang Beiträge an einen Treppenfahrstuhl beanspruchen, auf dessen Anschaffung indessen verzichtet wurde. Anderseits hat sie nach Ziff. 13.05* HVI Anhang kein Anrecht auf Beiträge an den Treppenlift, weil sie diesen nicht für die Bewältigung des Arbeitsweges zur Ausübung einer existenzsichernden Erwerbstätigkeit braucht. Zu prüfende Rechtsfrage ist somit, ob der Beschwerdeführerin an den von ihrem Vater eingebauten Treppenlift Leistungen auf BGE 111 V 209 S. 213 der Grundlage einer Beitragsgewährung für den Treppenfahrstuhl zustehen, wie in der Verwaltungsgerichtsbeschwerde eventualiter unter Berufung auf das Urteil Elsener vom 27. März 1981 ( BGE 107 V 89 ) beantragt wird. Das BSV schliesst sich diesem Antrag unter Hinweis auf seine seit anfangs 1984 geübte Verwaltungspraxis an. Danach bewillige es die Zusprechung eines Kostenbeitrages in der Höhe der Kosten eines Treppenfahrstuhles, wenn der Versicherte es vorgezogen habe, einen Treppenlift einzubauen; denn in diesen Fällen sei die von der Rechtsprechung ( BGE 107 V 89 ) verlangte Voraussetzung erfüllt, dass das vom Versicherten effektiv angeschaffte, ihm Rechtens zustehende Hilfsmittel dem gleichen Zweck diene wie jenes Hilfsmittel, das er an sich beanspruchen könnte. Sowohl Treppenfahrstuhl als auch Treppenlift würden für ein und denselben Zweck eingesetzt, nämlich zur Überwindung von Treppenstufen bei der Zurücklegung des Weges zur Arbeits-, Schulungs- oder Ausbildungsstätte. Das BSV sei deshalb gestützt auf Art. 8 HVI dazu übergegangen, in solchen Fällen die Beitragsleistung an den Treppenlift in der Höhe der durchschnittlichen Kosten eines Treppenfahrstuhles auf Fr. 6000.-- anzusetzen, um eine rechtsgleiche Behandlung der Versicherten zu gewährleisten. b) In den Urteilen Gschwend vom 24. Juli 1979 (ZAK 1979 S. 564) und Furginé vom 29. November 1979 hat das Eidg. Versicherungsgericht festgehalten, dass der Versicherte, der auf eigene Kosten einen strassenverkehrstauglichen Elektrofahrstuhl (Ziff. 10.03* HVI Anhang) gekauft hatte, Anspruch auf einen für den Strassenverkehr nicht zugelassenen Elektrofahrstuhl (Ziff. 9.02 HVI Anhang) hat, weshalb Amortisationsbeiträge auf der Basis des Anschaffungspreises eines derartigen Hilfsmittels zu gewähren sind. Diesen Rechtsgedanken, welcher in der Lehre als Austauschbefugnis des Versicherten bezeichnet worden ist (MEYER-BLASER, Zum Verhältnismässigkeitsgrundsatz im staatlichen Leistungsrecht, Diss. Bern 1985, S. 87 ff.), hat das Eidg. Versicherungsgericht in dem von den Verfahrensbeteiligten mehrfach erwähnten Urteil Elsener vom 27. März 1981 ( BGE 107 V 89 ) folgendermassen umschrieben: Umfasst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 BGE 107 V 93 ). Diesen Grundsatz hat das Gericht BGE 111 V 209 S. 214 in den unveröffentlichten Urteilen Gilomen vom 5. April 1982 und Krüttli vom 21. April 1982 bestätigt, und zwar im Verhältnis des Treppenfahrstuhles bzw. -lifts nach Ziff. 13.05* HVI Anhang (in der bis Ende 1982 gültig gewesenen Fassung) zum normalen Personenlift, welcher nicht auf der Hilfsmittelliste figuriert (vgl. MEYER-BLASER, a.a.O., S. 92 f.). c) An dieser Rechtsprechung ist grundsätzlich festzuhalten; doch ist sie in folgendem Sinne zu präzisieren: Massgeblich für die Bejahung der Austauschbefugnis im Sinne von BGE 107 V 89 ist, dass das vom Versicherten angeschaffte Hilfsmittel nicht nur unter den Voraussetzungen der unmittelbaren Gegenwart, sondern auch unter den Voraussetzungen, mit denen auf weitere Sicht gerechnet werden muss, die Funktion des dem Versicherten Rechtens zustehenden Hilfsmittels erfüllt. Unter diesem Gesichtspunkt ist die Gewährung von Leistungen an einen Treppenlift auf der Grundlage der Beitragszahlung an einen Treppenfahrstuhl grundsätzlich möglich. Doch muss nach dem Gesagten die Gewähr bestehen, dass der Versicherte den Treppenlift auf weitere Sicht tatsächlich zur Überwindung des Weges zur Arbeits-, Schulungs- oder Ausbildungsstätte im Sinne von Ziff. 13.06* HVI Anhang benutzt. Diese Voraussetzung ist im vorliegenden Fall erfüllt. Denn in Anbetracht des Alters der Beschwerdeführerin (im Zeitpunkt der angefochtenen Verfügung erst 8 1/2 Jahre), ihrer Betreuungsbedürftigkeit, der Wohnverhältnisse und der Schulsituation darf davon ausgegangen werden, dass der eingebaute Treppenlift während längerer Zeit zur Überwindung des Weges zur Sonderschule und später zu einer anderen Ausbildungsstätte eingesetzt wird. Damit ist mit überwiegender Wahrscheinlichkeit erstellt, dass der eingebaute Treppenlift auf weitere Sicht die Funktion eines Treppenfahrstuhles übernimmt. Folglich ist das oben umschriebene Erfordernis für einen Beitrag an den Treppenlift auf der Grundlage einer Beitragsleistung an den Treppenfahrstuhl erfüllt.</w:t>
      </w:r>
    </w:p>
    <w:p>
      <w:r>
        <w:rPr>
          <w:b/>
        </w:rPr>
        <w:t>E. 3</w:t>
      </w:r>
    </w:p>
    <w:p>
      <w:r>
        <w:t>Was die Höhe des Beitrages anbelangt, sieht das BSV für solche Fälle praxisgemäss eine Leistung von Fr. 6000.-- vor, was nach seinen Abklärungen dem durchschnittlichen Anschaffungspreis eines Treppenfahrstuhles entspricht. Diese Verwaltungspraxis hält sich im Rahmen von Art. 8 HVI und ist nicht zu beanstanden. Der Beschwerdeführerin steht deshalb ein Beitrag in der Höhe von Fr. 6000.-- zu. BGE 111 V 209 S. 215 Dispositiv Demnach erkennt das Eidg. Versicherungsgericht: In teilweiser Gutheissung der Verwaltungsgerichtsbeschwerde werden der Entscheid des Obergerichts des Kantons Schaffhausen vom 30. Dezember 1983 und die Verfügung der Ausgleichskasse des Kantons Schaffhausen vom 27. Oktober 1983 aufgehoben, und es wird festgestellt, dass die Beschwerdeführerin gegen die Invalidenversicherung Anspruch auf einen Beitrag von Fr. 6000.-- an die Kosten des Einbaues eines Treppenliftes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