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65 vom 1. Januar 1985</w:t>
      </w:r>
    </w:p>
    <w:p>
      <w:r>
        <w:t>Bundesgericht (BGE), 1985-01-01, FR</w:t>
      </w:r>
    </w:p>
    <w:p>
      <w:r>
        <w:rPr>
          <w:b/>
        </w:rPr>
        <w:t xml:space="preserve">Quelle: </w:t>
      </w:r>
      <w:r>
        <w:t>https://mcp.opencaselaw.ch/entscheid/bge_BGE_111_Ib_65</w:t>
      </w:r>
    </w:p>
    <w:p>
      <w:r>
        <w:t>FR: BGE BGE 111 Ib 65 du 1 janvier 1985</w:t>
      </w:r>
    </w:p>
    <w:p>
      <w:r>
        <w:t>IT: BGE BGE 111 Ib 65 del 1 gennaio 1985</w:t>
      </w:r>
    </w:p>
    <w:p>
      <w:pPr>
        <w:pStyle w:val="Heading2"/>
      </w:pPr>
      <w:r>
        <w:t>Regeste</w:t>
      </w:r>
    </w:p>
    <w:p>
      <w:r>
        <w:t>Regeste Wiedereinbürgerungsgesuch einer verheirateten Frau (Art. 19 BüG) Einschränkung der Tragweite der in Art. 19 Abs. 2 BüG vorgesehenen Härtefallregelung, wenn eine Frau vor Vollendung des 22. Altersjahres einen Ausländer heiratet, ohne dabei die Erklärung abzugeben, das Schweizerbürgerrecht beibehalten zu wollen, und sie ohne eine solche Erklärung ihr Schweizerbürgerrecht gemäss Art. 10 BüG mit dem vollendeten 22. Altersjahr ohnehin verloren hätte.</w:t>
      </w:r>
    </w:p>
    <w:p>
      <w:r>
        <w:t>Regeste Demande de réintégration d'une femme mariée dans la nationalité suisse (art. 19 LN) Restriction de la portée du cas de rigueur envisagé à l'art. 19 al. 2 LN quand une femme qui épouse un étranger avant d'avoir atteint l'âge de 22 ans révolus, sans déclarer vouloir conserver la nationalité suisse, l'aurait perdue de toute façon à l'âge de 22 ans révolus, en vertu de l'art. 10 LN.</w:t>
      </w:r>
    </w:p>
    <w:p>
      <w:r>
        <w:t>Regesto Domanda di reintegrazione nella cittadinanza svizzera di una donna sposata (art. 19 LCit) Restrizione della portata del caso di rigore contemplato nell'art. 19 cpv. 2 LCit quando una donna che, prima di aver compiuto 22 anni di età, contrae matrimonio con uno straniero senza dichiarare di voler conservare la cittadinanza svizzera, avrebbe comunque perduto quest'ultima all'età di 22 anni compiuti, in virtù dell'art. 10 LCit.</w:t>
      </w:r>
    </w:p>
    <w:p>
      <w:pPr>
        <w:pStyle w:val="Heading2"/>
      </w:pPr>
      <w:r>
        <w:t>Erwägungen</w:t>
      </w:r>
    </w:p>
    <w:p>
      <w:r>
        <w:rPr>
          <w:b/>
        </w:rPr>
        <w:t>E. 1</w:t>
      </w:r>
    </w:p>
    <w:p>
      <w:r>
        <w:t>c) Est applicable en l'espèce la loi fédérale sur l'acquisition et la perte de la nationalité suisse, du 29 septembre 1952, dans sa teneur antérieure à la modification du 14 décembre 1984, entrée en vigueur le 1er juillet 1985.</w:t>
      </w:r>
    </w:p>
    <w:p>
      <w:r>
        <w:rPr>
          <w:b/>
        </w:rPr>
        <w:t>E. 3</w:t>
      </w:r>
    </w:p>
    <w:p>
      <w:r>
        <w:t>a) Aux termes de l' art. 9 al. 1 LN , la femme suisse perd la nationalité suisse en épousant un étranger, si elle acquiert la nationalité de son mari par le mariage ou l'a déjà et ne déclare pas lors de la publication ou de la célébration du mariage vouloir conserver la nationalité suisse. La nationalité de Giuseppe Y. ne ressort pas du dossier. Son nom, son prénom et son lieu de naissance incitent à penser qu'il est Italien: comme, en 1964, l'Italie connaissait l'acquisition automatique de la nationalité italienne par la femme mariée, dame Y. serait devenue Italienne par son mariage (art. 10 al. 2 de la loi de 1912 sur la nationalité italienne). Mais il apparaît seulement qu'elle est de nationalité française. Si Giuseppe Y. était Français (par naturalisation, selon toute vraisemblance), la recourante avait déjà la nationalité de son mari. Dans l'une ou l'autre éventualité, elle a perdu la nationalité suisse par son mariage, le 9 septembre 1964, faute d'avoir déclaré vouloir la conserver. BGE 111 Ib 65 S. 67 b) Selon l' art. 19 LN , la femme qui a perdu la nationalité suisse par le mariage peut être réintégrée lorsque, pour des raisons excusables, elle n'a pas souscrit la déclaration prévue à l'art. 9 (al. 1 lettre b). La demande doit être présentée au plus tard dans les dix ans depuis la célébration du mariage, mais, si un refus devait avoir des conséquences trop rigoureuses, une requête formulée avec retard peut aussi être prise en considération ( art. 19 al. 2 LN ). Le législateur de 1952 a très clairement exprimé la volonté de considérer l'ignorance de la loi comme une raison excusable, justifiant la réintégration de la femme mariée qui, avant la célébration de son mariage avec un étranger, n'avait pas fait la déclaration exigée à l' art. 9 LN . En outre, le Tribunal fédéral a également interprété dans ce sens cette disposition de l' art. 19 al. 1 lettre b LN : la femme qui, avant la célébration de son mariage avec un ressortissant étranger, n'a pas déclaré vouloir conserver la nationalité suisse, doit obtenir sa réintégration si elle a omis de faire cette déclaration par ignorance de la règle de péremption établie à l'art. 9; l'ignorance de la loi peut donc être une raison excusable au sens de l' art. 19 al. 1 lettre b LN ( ATF 101 Ib 124 /125 consid. 3c et les diverses références). Toutefois, le Département fédéral de justice et police a adopté une pratique restreignant la portée du cas de rigueur, envisagé à l'art. 19 al. 2, 2e phrase LN, quand, comme en l'espèce, la femme qui épouse un étranger avant d'avoir atteint l'âge de vingt-deux ans révolus, sans déclarer, conformément à l' art. 9 al. 2 LN , vouloir conserver la nationalité suisse, l'aurait de toute façon perdue à l'âge de vingt-deux ans révolus, en vertu de l' art. 10 LN , étant née à l'étranger d'un père qui y est également né et, alors qu'elle avait encore une autre nationalité, n'ayant pas été annoncée à l'autorité suisse, ne s'étant pas annoncée elle-même, ni n'ayant déclaré par écrit vouloir conserver la nationalité suisse. Il applique alors, par analogie, l' art. 21 LN . Aux termes de cette disposition légale, peut être réintégré quiconque a omis, pour des raisons excusables, de s'annoncer ou de souscrire une déclaration comme l'exige l' art. 10 LN et a perdu, de ce fait, la nationalité suisse par péremption; la requête doit être présentée dans les dix ans à compter de la péremption. Une demande de réintégration fondée sur l' art. 19 LN ne peut donc être formulée que dans les dix ans dès le jour où la femme mariée a atteint l'âge de vingt-deux ans révolus. Cette pratique est conforme à l'esprit de la loi. Comme le relève pertinemment le Département fédéral de justice et police, il n'y a BGE 111 Ib 65 S. 68 aucune raison qu'une femme mariée soit privilégiée par rapport à la femme célibataire ou par rapport à l'homme, pour le seul motif qu'elle a contracté mariage avant d'avoir atteint l'âge de vingt-deux ans révolus: il y aurait là une inégalité choquante, parce qu'elle serait due uniquement au hasard. Le comportement de la femme qui omet de faire la déclaration de l' art. 9 LN alors que n'ont pas non plus été accomplies les formalités de l' art. 10 LN n'est pas plus excusable que celui de la femme célibataire ou de l'homme qui n'ont pas satisfait à ces dernières exigences. Au contraire, il y a double omission. On peut y voir le signe de la perte de tous liens effectifs, même modestes, avec la Suisse.</w:t>
      </w:r>
    </w:p>
    <w:p>
      <w:r>
        <w:rPr>
          <w:b/>
        </w:rPr>
        <w:t>E. 4</w:t>
      </w:r>
    </w:p>
    <w:p>
      <w:r>
        <w:t>Ainsi, il convient de se rallier à la pratique du Département fédéral de justice et police. Dès lors, en l'espèce, la demande de réintégration ne pouvait être présentée que dans les dix ans dès le 15 février 1965. Formée en 1983, elle était manifestement tardive. Le délai de péremption n'est, par principe, pas susceptible d'être prolongé ( ATF 105 Ib 161 ). La recourante n'invoque d'ailleurs aucun fait qui justifierait une restitution de ce délai. Les motifs qu'elle allègue ne tendent même pas à expliquer pourquoi, quand elle s'est mariée, elle a omis de déclarer vouloir conserver la nationalité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