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110 IA 43 vom 1. Januar 1984</w:t>
      </w:r>
    </w:p>
    <w:p>
      <w:r>
        <w:t>Bundesgericht (BGE), 1984-01-01, DE</w:t>
      </w:r>
    </w:p>
    <w:p>
      <w:r>
        <w:rPr>
          <w:b/>
        </w:rPr>
        <w:t xml:space="preserve">Quelle: </w:t>
      </w:r>
      <w:r>
        <w:t>https://mcp.opencaselaw.ch/entscheid/bge_BGE_110_IA_43</w:t>
      </w:r>
    </w:p>
    <w:p>
      <w:r>
        <w:t>FR: BGE BGE 110 IA 43 du 1 janvier 1984</w:t>
      </w:r>
    </w:p>
    <w:p>
      <w:r>
        <w:t>IT: BGE BGE 110 IA 43 del 1 gennaio 1984</w:t>
      </w:r>
    </w:p>
    <w:p>
      <w:pPr>
        <w:pStyle w:val="Heading2"/>
      </w:pPr>
      <w:r>
        <w:t>Regeste</w:t>
      </w:r>
    </w:p>
    <w:p>
      <w:r>
        <w:t>Regeste Völkerrechtliche Immunität von Organismen mit eigener Rechtspersönlichkeit. Körperschaften, denen nach dem Recht ihres Sitzes eigene Rechtspersönlichkeit zukommt, können grundsätzlich keine staatliche Immunität beanspruchen. Ausnahmen sind nur denkbar, soweit solche Körperschaften mit staatlicher Hoheitsgewalt (iure imperii) gehandelt haben.</w:t>
      </w:r>
    </w:p>
    <w:p>
      <w:r>
        <w:t>Regeste Immunité de juridiction des organismes dotés d'une personnalité juridique propre. Les corporations, dotées selon le droit de leur siège d'une personnalité juridique propre, ne peuvent en principe se prévaloir de l'immunité de juridiction dont bénéficient les Etats étrangers. Des exceptions ne sont envisageables que dans la mesure où de telles corporations ont agi en vertu d'un pouvoir de souveraineté.</w:t>
      </w:r>
    </w:p>
    <w:p>
      <w:r>
        <w:t>Regesto Immunità giurisdizionale, fondata sul diritto internazionale pubblico, di enti con personalità giuridica propria. Gli enti dotati, secondo il diritto della loro sede, di personalità giuridica propria non possono prevalersi, in linea di principio, dell'immunità giurisdizionale riconosciuta agli Stati esteri. Sono concepibili eccezioni soltanto nella misura in cui tali enti abbiano agito in virtù di un potere di sovranità (jure imperii).</w:t>
      </w:r>
    </w:p>
    <w:p>
      <w:pPr>
        <w:pStyle w:val="Heading2"/>
      </w:pPr>
      <w:r>
        <w:t>Erwägungen</w:t>
      </w:r>
    </w:p>
    <w:p>
      <w:r>
        <w:rPr>
          <w:b/>
        </w:rPr>
        <w:t>E. 4</w:t>
      </w:r>
    </w:p>
    <w:p>
      <w:r>
        <w:t>a) Nach den bisherigen Entscheiden ( BGE 106 Ia 147 E. 3; BGE 104 Ia 368 E. 2; BGE 86 I 27 f.; BGE 82 I 85 f.; BGE 56 I 249 f.) können sich Körperschaften, denen nach dem Recht ihres Sitzes eigene Rechtspersönlichkeit zukommt, nicht auf die Immunität des hinter ihnen stehenden Staates berufen. Das Bundesgericht hat in BGE 104 Ia 373 E. 3 Zweifel daran geäussert, ob an dieser Rechtsprechung in jedem Falle festzuhalten sei, ohne jedoch daraus Folgerungen zu ziehen. Die Zweifel wurden damit begründet, dass heute im Rechtsleben den wirtschaftlichen Zusammenhängen allgemein grössere Bedeutung beigemessen werde als noch vor Jahrzehnten, und es wurde auf die Europäische Konvention über Staatenimmunität (SR 0.273.1) hingewiesen, deren Art. 27 gegen die Annahme spreche, dass mit dem Staat eng verbundene selbständige öffentlichrechtliche oder privatrechtliche Körperschaften sich von vornherein nicht auf die staatliche Immunität berufen könnten. Die damals nur gestreifte Frage muss heute entschieden werden; denn da im vorliegenden Fall im Unterschied zum früheren unbestrittenermassen eine Binnenbeziehung des streitigen Rechtsverhältnisses zur Schweiz fehlt, könnte sich der Beschwerdeführer auf die BGE 110 Ia 43 S. 45 Immunität berufen, wenn diese auch nichtstaatlichen Organisationen zukäme. b) Die neuere Lehre scheint einhellig der Auffassung zuzuneigen, es bestehe kein Anlass, die Staatenimmunität auf selbständige Institute von der Art des Beschwerdeführers auszudehnen. So bemerken SCHAUMANN UND HABSCHEID in ihrem Bericht an die 2. Studienkommission der Deutschen Gesellschaft für Völkerrecht (Karlsruhe 1968, S. 171), eine Gesellschaft, die als juristisch selbständige Person zu qualifizieren sei, unterliege grundsätzlich der inländischen Gerichtsbarkeit. Ebenso eindeutig erklären VERDROSS/SIMMA, staatliche Unternehmen mit eigener Rechtspersönlichkeit genössen keine Autonomie (Universelles Völkerrecht, Berlin 1976, S. 568). Andere Autoren (so ANTOINE FAVRE, Principes du Droit des gens, Fribourg 1974; MÜLLER/WILDHABER, Praxis des Völkerrechts, 2. Aufl., Bern 1982, und MENZEL/IPSEN, Völkerrecht, 2. Aufl., München 1979) erwähnen beim Problem der Immunität ausländischer Staaten neben dem Staat bestehende Organisationen mit juristischer Persönlichkeit überhaupt nicht. LUDWIG GRAMLICH hat dem Problem der staatlichen Immunität von Zentralbanken eine Abhandlung gewidmet. Seine Ausführungen lassen sich dahin zusammenfassen, dass derartige Banken jedenfalls keine Immunität ratione personae beanspruchen können, während ihre Immunität ratione materiae von Fall zu Fall zu prüfen bliebe (Rabels Zeitschrift für ausländisches und internationales Privatrecht, 1981, S. 545 ff., bes. S. 579/80, 581/2). Nach Art. 27 Abs. 1 des Europäischen Übereinkommens über Staatenimmunität "schliesst der Ausdruck Vertragsstaat einen Rechtsträger eines Vertragsstaates nicht ein, der sich von diesem unterscheidet und die Fähigkeit hat, vor Gericht aufzutreten, selbst wenn er mit öffentlichen Aufgaben betraut ist". Abs. 2 dieser Bestimmung lautet dahin, die in Abs. 1 bezeichneten Rechtsträger könnten vor den Gerichten anderer Vertragsstaaten wie eine Privatperson in Anspruch genommen werden; doch könnten diese Gerichte nicht über in Ausübung der Hoheitsgewalt (iure imperii) vorgenommene Handlungen entscheiden. Unter Berücksichtigung der Auffassung der zitierten Autoren sowie des Europäischen Übereinkommens, das zwar hier nicht anwendbar ist, aber als Ausdruck neuerer völkerrechtlicher Tendenzen Beachtung verdient, ist die in BGE 104 Ia 373 dargelegte Rechtsauffassung dahin zu verdeutlichen, dass Organismen mit eigener Rechtspersönlichkeit grundsätzlich keine staatliche Immunität BGE 110 Ia 43 S. 46 beanspruchen können und dass Ausnahmen nur denkbar sind, soweit sie mit staatlicher Hoheitsgewalt (iure imperii) gehandelt haben. Weitere Ausführungen über den Ausnahmefall erübrigen sich, da die Parteien übereinstimmend und zutreffend davon ausgehen, bei den zwischen ihnen abgewickelten Bankgeschäften handle es sich nicht um eine hoheitliche Tätigkeit. Dieses die Immunität eher einschränkende Ergebnis ist allein praktisch befriedigend. Es wäre unbillig, wenn eine finanziell eng mit einem ausländischen Staat verbundene Bank in internationalen Finanztransaktionen mit den privatrechtlich organisierten Banken beliebig in Wettbewerb treten dürfte, sich aber den gerichtlichen und vollstreckungsrechtlichen Folgen unter Berufung auf Immunität entziehen könnte.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