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341 vom 1. Januar 1983</w:t>
      </w:r>
    </w:p>
    <w:p>
      <w:r>
        <w:t>Bundesgericht (BGE), 1983-01-01, IT</w:t>
      </w:r>
    </w:p>
    <w:p>
      <w:r>
        <w:rPr>
          <w:b/>
        </w:rPr>
        <w:t xml:space="preserve">Quelle: </w:t>
      </w:r>
      <w:r>
        <w:t>https://mcp.opencaselaw.ch/entscheid/bge_BGE_109_Ib_341</w:t>
      </w:r>
    </w:p>
    <w:p>
      <w:r>
        <w:t>FR: BGE BGE 109 Ib 341 du 1 janvier 1983</w:t>
      </w:r>
    </w:p>
    <w:p>
      <w:r>
        <w:t>IT: BGE BGE 109 Ib 341 del 1 gennaio 1983</w:t>
      </w:r>
    </w:p>
    <w:p>
      <w:pPr>
        <w:pStyle w:val="Heading2"/>
      </w:pPr>
      <w:r>
        <w:t>Regeste</w:t>
      </w:r>
    </w:p>
    <w:p>
      <w:r>
        <w:t>Regeste Legitimation der Gemeinde und des Kantons zur Verwaltungsgerichtsbeschwerde i.S. von Art. 103 lit. c OG und Art. 12 NHG in Rodungssachen. Gemeinde und Kanton können gestützt auf Art. 12 NHG in Verbindung mit Art. 103 lit. c OG eine Verwaltungsgerichtsbeschwerde nur gegen die Erteilung einer Rodungsbewilligung erheben nicht jedoch gegen deren Verweigerung (Präzisierung der in BGE 108 Ib 170/71 E. 2a veröffentlichten Rechtsprechung).</w:t>
      </w:r>
    </w:p>
    <w:p>
      <w:r>
        <w:t>Regeste Qualité de la commune et du canton pour former un recours de droit administratif en matière de défrichement, selon les art. 103 lettre c OJ et 12 LPN. Fondés sur l'art. 12 LPN en relation avec l'art. 103 lettre c OJ, une commune et un canton peuvent contester uniquement l'octroi, mais non le refus, d'une autorisation de défricher une forêt privée (précision de la jurisprudence publiée in ATF 108 Ib 170/71 consid. 2a).</w:t>
      </w:r>
    </w:p>
    <w:p>
      <w:r>
        <w:t>Regesto Legittimazione del Comune e del Cantone a proporre ricorso di diritto amministrativo in materia di dissodamento giusta gli art. 103 lett. c OG e 12 LPN. I Comuni e i Cantoni possono prevalersi dell'art. 12 LPN in rel. con l'art. 103 lett. c OG soltanto per insorgere contro il rilascio di un permesso di dissodamento, non invece per impugnare una decisione che rifiuta questo permesso al proprietario di un fondo (precisazione della giurisprudenza apparsa in DTF 108 Ib 170/71 consid. 2a).</w:t>
      </w:r>
    </w:p>
    <w:p>
      <w:pPr>
        <w:pStyle w:val="Heading2"/>
      </w:pPr>
      <w:r>
        <w:t>Erwägungen</w:t>
      </w:r>
    </w:p>
    <w:p>
      <w:r>
        <w:rPr>
          <w:b/>
        </w:rPr>
        <w:t>E. 2</w:t>
      </w:r>
    </w:p>
    <w:p>
      <w:r>
        <w:t>a) (Mancanza di legittimazione ricorsuale del Comune ai sensi dell' art. 103 lett. a OG .) b) A norma dell'art. 103 lett. c OG, la veste per proporre ricorso di diritto amministrativo spetta anche ad ogni persona, organismo o autorità a cui la legislazione federale conferisce il diritto di ricorrere (cfr. GYGI, Bundesverwaltungsrechtspflege, II ediz., pag. 164 segg. n. 5.2 e 5.3; SALADIN, Das Verwaltungsverfahrensrecht des Bundes, pagg. 178/79 n. 20.333; MACHERET, La qualité pour recourir: clef de la juridiction constitutionnelle et administrative du Tribunal fédéral, RDS 94/1975 II pagg. 179 segg. e 197). Ora, secondo la giurisprudenza, anche un Comune che non è proprietario di un fondo boschivo può eccezionalmente prevalersi di questo disposto in virtù degli art. 2 lett. b e 12 cpv. 1 LPN , poiché la conservazione del bosco esistente sul territorio comunale rientra negli scopi perseguiti dalla LPN (art. 1 lett. a) e favorisce in modo particolare il rispetto delle caratteristiche paesaggistiche (cfr. DTF 98 Ib 124 consid. 1; ZBl 83/1982, 415/16 consid. 1c; 82/1981, 316 consid. 1; sentenza 16 dicembre 1981 in re Comune di Melano, consid. 1 non pubblicato in DTF 107 Ib 353 segg.). Nella fattispecie, questa giurisprudenza non entra tuttavia in linea di conto e neppure il Comune di Melano pretende di poter dedurre la propria legittimazione dall'art. 103 lett. c OG. In effetti, l'interesse fatto valere dal ricorrente non è volto alla conservazione dell'area boschiva, ma alla concessione di un dissodamento che consentirebbe di ampliare l'area edilizia comunale: ora, la tutela di questo interesse è manifestamente inconciliabile con gli scopi della LPN poiché sfocerebbe addirittura in una modifica delle caratteristiche paesaggistiche, in dispregio dell' art. 1 lett. a LPN . Vero è che, in una sentenza del 3 febbraio 1982 in re Consiglio di Stato del Canton Vallese, Comune di Trient e Jean-Louis Hugon, il Tribunale federale ha riconosciuto il diritto di ricorrere ai BGE 109 Ib 341 S. 343 Comuni e ai Cantoni anche contro decisioni che rifiutano al proprietario di un fondo il permesso di dissodare ( DTF 108 Ib 170 /71 consid. 2a). Questa giurisprudenza - peraltro isolata e criticata in dottrina (GYGI, pag. 165 n. 5.2) - non può tuttavia essere mantenuta poiché il Comune, alla stregua d'altronde delle associazioni d'importanza nazionale, può proporre ricorso di diritto amministrativo giusta gli art. 12 cpv. 1 LPN e 103 lett. c OG soltanto per tutelare interessi inerenti alla protezione della natura e del paesaggio e non per salvaguardare altri interessi pubblici che esulano dal contesto e dalle finalità della LPN (cfr. DTF 100 Ib 449 segg. consid. 3, DTF 99 Ib 97 /98 consid. 1a, DTF 96 I 504 consid. 2; ZBl 80/1979, 27 consid. 2b; GAAC 1977, n. 42 consid. 2; GYGI, pagg. 165 e 167, n. 5.3, 5.3.1). Ne consegue che Comuni e Cantoni possono prevalersi dell' art. 12 LPN in rel. con l'art 103 lett. c OG soltanto per insorgere contro il rilascio di un permesso di dissodamento, non invece contro una decisione che rifiuta questo permesso al proprietario del fondo: in questo caso, la legittimazione ricorsuale non può infatti esser dedotta dalle disposizioni testé citate, e se il Comune o il Cantone non possono vantare un particolare interesse degno di protezione, dev'esser negata loro la facoltà di ricorrere tanto in virtù dell'art. 103 lett. c OG, quanto in virtù dell' art. 103 lett. 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