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235 vom 1. Januar 1983</w:t>
      </w:r>
    </w:p>
    <w:p>
      <w:r>
        <w:t>Bundesgericht (BGE), 1983-01-01, FR</w:t>
      </w:r>
    </w:p>
    <w:p>
      <w:r>
        <w:rPr>
          <w:b/>
        </w:rPr>
        <w:t xml:space="preserve">Quelle: </w:t>
      </w:r>
      <w:r>
        <w:t>https://mcp.opencaselaw.ch/entscheid/bge_BGE_109_Ia_235</w:t>
      </w:r>
    </w:p>
    <w:p>
      <w:r>
        <w:t>FR: BGE BGE 109 Ia 235 du 1 janvier 1983</w:t>
      </w:r>
    </w:p>
    <w:p>
      <w:r>
        <w:t>IT: BGE BGE 109 Ia 235 del 1 gennaio 1983</w:t>
      </w:r>
    </w:p>
    <w:p>
      <w:pPr>
        <w:pStyle w:val="Heading2"/>
      </w:pPr>
      <w:r>
        <w:t>Regeste</w:t>
      </w:r>
    </w:p>
    <w:p>
      <w:r>
        <w:t>Regeste Art. 6 Ziff. 2 EMRK; Unschuldsvermutung; Verurteilung des Freigesprochenen zu den Untersuchungskosten. Dem Angeklagten, der freigesprochen oder gegen den das Strafverfahren eingestellt wurde, dürfen Gerichtskosten und Prozessentschädigung nur aus Gründen auferlegt werden, die nicht im Zusammenhang mit der Würdigung seines strafrechtlichen Verschuldens stehen. Verletzung des Art. 6 Ziff. 2 EMRK dadurch, dass die Urteilsmotive eindeutig zu Lasten des Beschuldigten eine Schuldvermutung widerspiegeln (E. 2a und b). Recht des Beschuldigten oder Angeklagten zu den gegen ihn erhobenen Vorwürfen zu schweigen (E. 2c).</w:t>
      </w:r>
    </w:p>
    <w:p>
      <w:r>
        <w:t>Regeste Art. 6 par. 2 CEDH; présomption d'innocence; condamnation du prévenu libéré au paiement des frais d'enquête. L'accusé reconnu innocent ou au bénéfice d'une décision de non-lieu ne peut être condamné aux frais qu'en vertu de considérations absolument étrangères à une appréciation de sa culpabilité du point de vue pénal. En l'espèce, l'art. 6 par. 2 CEDH est violé parce que les motifs retenus reflètent nettement le sentiment que la prévenue est coupable pénalement (consid. 2a et b). Droit du prévenu ou de l'accusé de se taire (consid. 2c).</w:t>
      </w:r>
    </w:p>
    <w:p>
      <w:r>
        <w:t>Regesto Art. 6 n. 2 CEDU; presunzione d'innocenza; condanna alla spese dell'imputato prosciolto. L'imputato riconosciuto innocente o nei cui confronti il procedimento penale è stato abbandonato può essere condannato alle spese soltanto in virtù di considerazioni del tutto estranee ad un apprezzamento della sua colpevolezza sotto il profilo penale. Nella fattispecie è stato violato l'art. 6 n. 2 CEDU, dato che i motivi della decisione lasciano chiaramente presumere che l'imputato sia penalmente colpevole (consid. 2a, b). Diritto dell'imputato o dell'accusato di tacere (consid. 2c).</w:t>
      </w:r>
    </w:p>
    <w:p>
      <w:pPr>
        <w:pStyle w:val="Heading2"/>
      </w:pPr>
      <w:r>
        <w:t>Erwägungen</w:t>
      </w:r>
    </w:p>
    <w:p>
      <w:r>
        <w:rPr>
          <w:b/>
        </w:rPr>
        <w:t>E. 1</w:t>
      </w:r>
    </w:p>
    <w:p>
      <w:r>
        <w:t>Devant le Tribunal fédéral, dame B. reprend son argumentation selon laquelle il serait arbitraire de lui faire supporter des frais de tiers mis hors de cause, c'est-à-dire exemptés de toute peine et de tous frais. Ce moyen, soulevé à titre subsidiaire, a trait à la quotité des frais mis à la charge de la recourante. Il n'est cependant étayé d'aucun motif, d'aucune tentative de démonstration, de sorte qu'il est irrecevable au regard de l' art. 90 al. 1 lettre b OJ (cf. ATF 107 Ia 186 /187).</w:t>
      </w:r>
    </w:p>
    <w:p>
      <w:r>
        <w:rPr>
          <w:b/>
        </w:rPr>
        <w:t>E. 2</w:t>
      </w:r>
    </w:p>
    <w:p>
      <w:r>
        <w:t>Aux termes de l' art. 158 CPP vaud., que l'autorité cantonale déclare applicable par analogie au retrait de plainte hors débats, le prévenu libéré des fins de la poursuite pénale ne peut être condamné à tout ou partie des frais que si l'équité l'exige, notamment s'il a donné lieu à l'ouverture de l'action pénale ou s'il en a compliqué l'instruction. a) Récemment, dans l'arrêt Vienne du 21 septembre 1983 (arrêt non publié), le Tribunal fédéral a eu l'occasion de préciser que, en soi, cette disposition n'est pas en contradiction avec le droit constitutionnel ou avec la Convention européenne des droits de l'homme, puisqu'elle se prête à une interprétation conforme aux exigences posées par ces normes de rang supérieur et, en particulier, avec la présomption d'innocence instituée à l' art. 6 par. 2 CEDH . Selon la jurisprudence actuelle ( ATF 109 Ia 160 et arrêt Vienne précité), l'accusé reconnu innocent ou au bénéfice d'une décision de non-lieu ne peut être condamné aux frais qu'en vertu de considérations absolument étrangères à une appréciation de sa culpabilité. Une décision judiciaire reflétant le sentiment que l'inculpé est coupable pénalement n'est ainsi pas conforme à l' art. 6 par. 2 CEDH et il suffit, pour qu'il en aille de la sorte, d'une BGE 109 Ia 235 S. 238 motivation donnant à penser que le juge considère l'intéressé comme coupable (cf. arrêt Minelli du 25 mars 1983, Publications de la Cour européenne des droits de l'homme, série A, vol. 62; RSJ 79/1983 p. 197 ss). b) Pour justifier la condamnation de la recourante à une partie des frais, l'autorité cantonale a notamment retenu qu'en l'espèce les prévenus avaient adopté "un comportement punissable, en pénétrant - quoi qu'ils en disent - sans droit dans l'immeuble de la plaignante". Cette motivation - nonobstant sa rectification apportée devant le Tribunal fédéral - reflète très nettement le sentiment que la recourante était coupable pénalement. D'ailleurs, le Tribunal d'accusation a tenu à rajouter que le non-lieu résultait du (seul) retrait de la plainte, laissant entendre clairement par là que si l'action pénale avait pu être conduite à son terme, la recourante aurait très vraisemblablement été punie pour violation de domicile. Une telle supputation est contraire à la présomption d'innocence, telle qu'envisagée par l' art. 6 par. 2 CEDH et la jurisprudence y relative (cf. notamment affaire Minelli déjà citée). Le grief formé sur ce point par la recourante est donc fondé. La question peut rester indécise de savoir s'il en irait de même pour le cas où l'autorité cantonale aurait, dans son arrêt, nié expressément toute culpabilité pénale de la recourante et motivé sa condamnation aux frais par le caractère illicite, au sens du droit privé, du comportement incriminé. c) Selon l'arrêt attaqué, la recourante a compliqué l'instruction en refusant de répondre à certaines questions du Juge informateur. La recourante critique ce motif de condamnation au paiement des frais. On ne peut que lui donner raison, car le prévenu ou l'accusé a le droit de se taire et de laisser à l'accusation la tâche de découvrir la vérité ( ATF 106 Ia 8 consid. 4, ATF 103 IV 10 consid. 3a). Aussi, sous réserve de l'abus de droit - qui n'est ici ni établi, ni même allégué -, le refus de l'intéressé de participer activement à l'administration des preuves ne peut-il conduire à sa condamnation aux frais d'enquête ou de procès ( ATF 109 Ia 167 consid. 2b).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