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317 vom 1. Januar 1983</w:t>
      </w:r>
    </w:p>
    <w:p>
      <w:r>
        <w:t>Bundesgericht (BGE), 1983-01-01, IT</w:t>
      </w:r>
    </w:p>
    <w:p>
      <w:r>
        <w:rPr>
          <w:b/>
        </w:rPr>
        <w:t xml:space="preserve">Quelle: </w:t>
      </w:r>
      <w:r>
        <w:t>https://mcp.opencaselaw.ch/entscheid/bge_BGE_109_IB_317</w:t>
      </w:r>
    </w:p>
    <w:p>
      <w:r>
        <w:t>FR: BGE BGE 109 IB 317 du 1 janvier 1983</w:t>
      </w:r>
    </w:p>
    <w:p>
      <w:r>
        <w:t>IT: BGE BGE 109 IB 317 del 1 gennaio 1983</w:t>
      </w:r>
    </w:p>
    <w:p>
      <w:pPr>
        <w:pStyle w:val="Heading2"/>
      </w:pPr>
      <w:r>
        <w:t>Regeste</w:t>
      </w:r>
    </w:p>
    <w:p>
      <w:r>
        <w:t>Regeste Auslieferung. Europäisches Auslieferungsübereinkommen (EAÜ), Rechtshilfegesetz (IRSG). 1. a) Begriff des Alibis gemäss Art. 53 IRSG. b) Abklärungen zur Kontrolle des Alibis müssen nur dann durchgeführt werden, wenn bei positivem Ergebnis die Verweigerung der Auslieferung oder der Rückzug des Auslieferungsgesuchs in Betracht gezogen werden kann (E. 11b). 2. Betrügerischer Konkurs; Grundsatz der beidseitigen Strafbarkeit. Im schweizerischen Recht muss die Konkurserklärung, die eine objektive Strafbarkeitsbedingung darstellt, rechtskräftig sein. Art. 35 Abs. 2 Teil 1 IRSG, welcher die Tragweite des Grundsatzes der beidseitigen Strafbarkeit einschränkt, erlaubt jedoch die Bejahung der Strafbarkeit zu Auslieferungszwecken, selbst wenn die gerichtliche Insolvenzerklärung noch nicht in Rechtskraft erwachsen ist (E. 11c/aa). Rechtslage nach italienischem Recht (E. 11c/bb). 3. Verfolgbarkeit der Straftat in der Schweiz. Anwendbarkeit des Art. 36 Abs. 2 IRSG auf den wegen mehrerer Straftaten Verfolgten, von denen eine die Auslieferung begründet (E. 11f). 4. Spezialitätsprinzip. a) Das in Art. 14 Ziff. 1 EAÜ enthaltene Verbot hat seine Grundlage und zugleich seine Beschränkung im Persönlichkeitseingriff, den die in dieser Bestimmung vorgesehenen Zwangsmassnahmen bewirken: im Gegensatz zum kontradiktorischen Verfahren ist daher die Durchführung eines Abwesenheitsverfahrens zulässig (E. 13). b) Art. 14 Ziff. 1 EAÜ verbietet die Ausübung richterlicher Gewalt - mit Ausnahme der Durchführung von Abwesenheitsverfahren (Ziff. 2) - in bezug auf Taten, für welche die Auslieferung nicht gewährt wurde, auch wenn im ersuchenden Staat, noch bevor das Auslieferungsgesuch gestellt wurde, für diese ein Strafverfahren eingeleitet worden war (E. 14). c) Der Spezialitätsgrundsatz verbietet auch Zwangsmassnahmen verwaltungsrechtlicher Natur mit Bezug auf andere von der Auslieferung nicht erfasste frühere Taten (im konkreten Fall hinsichtlich der vom Verfolgten vor der Parlamentarischen Kommission gemachten Ausführungen über die Freimaurer Loge P2, die seit dem 23. September 1981 in Italien besteht) (E. 15a). d) Gemäss Art. 14 Ziff. 1 lit. b EAÜ muss der endgültig freigelassene Ausgelieferte nicht nur theoretisch sondern auch praktisch die Möglichkeit gehabt haben, das Gebiet des ersuchenden Staates zu verlassen; diese ist nicht gegeben bei Krankheit und Mangel an finanziellen Mitteln (E. 15b). 5. Begriff der mit einer politischen Straftat konnexen Tat und des relativ politischen Delikts. Verhältnisse im konkreten Fall (E. 16b). 6. Verweigerung der Auslieferung gemäss Art. 3 Ziff. 2 EAÜ. Verhältnisse im konkreten Fall (E. 16c).</w:t>
      </w:r>
    </w:p>
    <w:p>
      <w:r>
        <w:t>Regeste Extradition. Convention européenne d'extradition (CEExtr), loi fédérale sur l'entraide internationale en matière pénale (EIMP). 1. a) Notion de l'alibi selon l'art. 53 EIMP. b) Il n'y a lieu de vérifier un alibi que si ce dernier permet, en cas de résultat positif, d'aboutir au refus de l'extradition ou au retrait de la demande d'extradition (consid. 11b). 2. Banqueroute frauduleuse; principe de la double incrimination. En droit suisse, la déclaration de faillite est une condition objective de punissabilité; elle doit avoir force de chose jugée. L'art. 35 al. 2, 1ère partie, EIMP - qui restreint la portée du principe de la double incrimination - permet toutefois d'admettre la punissabilité à des fins extraditionnelles même si la déclaration judiciaire d'insolvabilité n'est pas encore entrée en force (consid. 11c/aa). Situation en droit italien (consid. 11c/bb). 3. Possibilité de poursuivre l'infraction en Suisse. Applicabilité de l'art. 36 al. 2 EIMP au cas où la personne réclamée est inculpée de plusieurs infractions dont une peut donner lieu à extradition (consid. 11f). 4. Principe de la spécialité. a) L'interdiction instituée par l'art. 14 ch. 1 CEExtr a son fondement - mais en même temps sa limite - dans l'atteinte à la liberté personnelle qu'impliquent les mesures qui y sont prévues: le principe de la spécialité exclut donc la possibilité d'une procédure contradictoire pour des faits autres que ceux qui ont motivé l'extradition, mais n'exclut pas celle d'une procédure par défaut (consid. 13). b) L'art. 14 par. 1 CEExtr prohibe l'exercice du pouvoir juridictionnel - hormis la procédure par défaut prévue au par. 2 - aussi dans des cas où des procédures pénales relatives à des faits autres que ceux qui ont motivé l'extradition auraient été ouvertes contre la personne extradée avant la présentation de la demande d'extradition (consid. 14). c) Le principe de la spécialité interdit toute contrainte - même de nature administrative - pour des faits antérieurs à la remise de l'extradé et autres que ceux qui ont motivé l'extradition (en l'espèce, mesures de contraintes en rapport avec l'audition de l'extradé par la Commission parlementaire d'enquête sur la loge maçonnique P2, commission instituée en Italie le 23.9.1981) (consid. 15a). d) Selon l'art. 14 par 1 let. b CEExtr, l'extradé élargi définitivement doit avoir eu non seulement la liberté de quitter le territoire de la partie requérante, mais encore la possibilité pratique de le faire, ce qui couvre également le cas de maladie et de manque d'argent (consid. 15b). 5. Notion de l'infraction connexe à des infractions politiques et de l'infraction politique relative. Situation dans le cas concret (consid. 16b). 6. Refus d'accorder l'extradition en vertu de l'art. 3 ch. 2 CEExtr. Situation dans le cas concret (consid. 16c).</w:t>
      </w:r>
    </w:p>
    <w:p>
      <w:r>
        <w:t>Regesto Estradizione. Convenzione europea d'estradizione (CEEstr), legge federale sull'assistenza internazionale in materia penale (AIMP). 1. a) Nozione di alibi secondo l'art. 53 AIMP. b) Una verifica dell'alibi dev'essere effettuata solo se, in caso di esito positivo, ci si possa ripromettere di giungere al rifiuto dell'estradizione o dall'abbandono della domanda d'estradizione (consid. 11b). 2. Reato di bancarotta fraudolenta; principio della doppia incriminabilità. Nel diritto svizzero, la dichiarazione di fallimento è condizione obiettiva di punibilità e deve essere forza di cosa giudicata. L'art. 35 cpv. 2, prima parte, AIMP - che restringe la portata del principio della doppia incriminazione - consente tuttavia di ammettere la punibilità a fini estradizionali anche se la declaratoria giudiziaria d'insolvenza non ha ancora forza di cosa giudicata (consid. 11c/aa). Situazione nel diritto italiano (consid. 11c/bb). 3. Perseguibilità del reato in Svizzera. Applicabilità in casu dell'art. 36 cpv. 2 AIMP, al ricercato essendo ascritti parecchi reati, di cui uno motivante l'estradizione (consid. 11f). 4. Principio della specialità dell'estradizione. a) Il divieto istituito dall'art. 14 par. 1 CEEstr ha il suo fondamento ma nel contempo il suo limite nella coercizione personale che i provvedimenti ivi previsti implicano: il principio esclude dunque la possibilità di un procedimento contradditorio, ma non quella di un procedimento contumaciale (consid. 13). b) L'art. 14 par. 1 CEEstr inibisce l'esercizio della potestà giurisdizionale, fuori del procedimento contumaciale previsto dal par. 2, anche nel caso in cui procedimenti penali per fatti diversi da quelli per i quali l'estradizione è stata accordata fossero stati promossi contro la persona estradata prima che la domanda d'estradizione fosse presentata (consid. 14). c) La regola della specialità vieta ogni coercizione, anche di natura amministrativa, per fatti anteriori alla consegna e diversi da quelli motivanti l'estradizione (in casu, con riferimento all'audizione del ricercato da parte della Commissione parlamentare d'inchiesta sulla loggia massonica P2 istituita in Italia il 23 settembre 1981) (consid. 15a). d) Secondo l'art. 14 par. 1 lett. b CEEstr, l'individuo estradato liberato definitivamente deve aver avuto non solo la libertà di lasciare il territorio della Parte richiedente, ma anche la possibilità di farlo, il che copre anche il caso della malattia e della mancanza di denaro (consid. 15b). 5. Nozione di reato connesso con delitti politici e di delitto politico relativo. Situazione nel caso concreto (consid. 16b). 6. Rifiuto dell'estradizione giusta l'art. 3 par. 2 CEEstr. Situazione nel caso concreto (consid. 16c).</w:t>
      </w:r>
    </w:p>
    <w:p>
      <w:pPr>
        <w:pStyle w:val="Heading2"/>
      </w:pPr>
      <w:r>
        <w:t>Erwägungen</w:t>
      </w:r>
    </w:p>
    <w:p>
      <w:r>
        <w:rPr>
          <w:b/>
        </w:rPr>
        <w:t>E. 10</w:t>
      </w:r>
    </w:p>
    <w:p>
      <w:r>
        <w:t>a) L'ordine di cattura della Procura della Repubblica di Milano del 17 settembre 1982 ascrive a Gelli di aver partecipato (art. 110 CPI) a fatti di bancarotta fraudolenta aggravata (art. 223 cpv. 1 e cpv. 2 n. 2 in relazione con gli art. 216 e 219 della cosiddetta legge fallimentare, Regio decreto 16 marzo 1942, n. 267) commessi, insieme con altri, dal defunto Roberto Calvi, già presidente e amministratore delegato del Banco Ambrosiano S.p.A., istituto posto in liquidazione coatta amministrativa con decreto del Ministro del tesoro del 6 agosto 1982 e dichiarato in stato d'insolvenza (art. 195, 202, 203 legge fallimentare) con sentenza del Tribunale civile di Milano del 25 agosto 1982. Secondo la motivazione dell'ordine di cattura e la relazione sui fatti che l'accompagna, Calvi, nella sua duplice qualità di Presidente del Banco Ambrosiano S.p.A. di Milano e del Banco Ambrosiano Holding Lussemburgo, società appartenente all'istituto bancario milanese, avrebbe disposto che il Banco Ambrosiano Overseas Limited di Nassau, l'Ambrosiano Group Banco Comercial S.A. di Managua o il Banco Ambrosiano Andino di Lima - istituti dominati dalla citata Holding lussemburghese e costituenti di fatto filiali del Banco Ambrosiano - effettuassero accrediti per una somma complessiva di circa 70 milioni di dollari USA presso banche svizzere, segnatamente l'UBS di Ginevra, su conti di cui disponevano Gelli o persone o enti a lui facenti capo. Secondo la tesi accusatoria, il Banco Ambrosiano di Milano, l'Holding lussemburghese e gli istituti Americani debbono esser economicamente considerati come una sola entità, formante un unico complesso patrimoniale; le erogazioni, per le loro modalità, la mancanza di controprestazioni effettive, l'assenza di garanzie concrete e i rapporti fra le parti, sarebbero ispirate ad un intento di mera distrazione e non potrebbero costituire espressione di lecita ed usuale attività creditizia. Secondo l'ordine di cattura, le predette operazioni sarebbero state effettuate nel primo semestre del 1982. Con comunicazione del 16 aprile 1983 all'UFP, considerata da quest'ultimo come un complemento alla domanda d'estradizione, il Giudice istruttore del Tribunale civile e penale di Milano comunicava che ulteriori indagini avevano permesso di accertare che, nella primavera del 1981, il Banco Ambrosiano Andino, tramite il Banco Ambrosiano Overseas Limited di Nassau, avendo BGE 109 Ib 317 S. 323 ricevuto la provvista dal Banco Ambrosiano S.p.A. in Milano, dalla Banca Cattolica del Veneto e dal Credito Varesino, aveva concesso un prestito di 95 milioni di dollari USA per la durata di un anno alla Società Bellatrix S.A. di Panama, importo da questa trasferito presso la Rothschild Bank di Zurigo, con ordine di accredito a favore della Zirka Corporation. Dai conti della Zirka Corporation, importi di 7 e 14 milioni di dollari sarebbero stati trasferiti il 4 maggio 1981 su un conto "Mazut 66" presso l'UBS di Ginevra, seguiti il 13 maggio 1981 da altri due milioni di dollari; a quelle stesse due date importi di 7 milioni, rispettivamente 1,5 milioni di dollari USA sarebbero dal conto "Mazut 66" affluiti su un conto 525779-X1 di pertinenza di Licio Gelli. b) Nell'opposizione del 7 febbraio 1983 il ricercato obietta in sostanza che le cause del dissesto del Banco Ambrosiano S.p.A. (da individuare a suo dire nei rapporti di questo con l'Istituto per le opere di religione e nell'acquisto illecito di proprie azioni) sono estranee sia alla persona di Gelli sia ai fatti rimproveratigli; che i fatti addotti nell'ordine di cattura e relativi al 1o semestre 1982 sono falsi, com'è comprovato dalle indagini esperite a Ginevra a richiesta della Procura pubblica di Lugano; che all'estradizione fanno ostacolo il principio di territorialità e la circostanza che un'inchiesta penale è stata aperta dalle autorità giudiziarie ticinesi; che fa difetto la condizione obiettiva di punibilità del reato di bancarotta costituita dalla pronunzia del fallimento, poiché contro il giudizio del Tribunale civile di Milano constatante l'insolvenza del Banco Ambrosiano taluni creditori e azionisti hanno interposto appello, e la decisione del Ministro italiano del tesoro ordinante la liquidazione coatta amministrativa è stata impugnata con ricorso al Tribunale amministrativo regionale; che, sempre sotto il profilo della doppia incriminazione, non è neppure preteso nella domanda che il ricercato - che non era amministratore - abbia conosciuto l'insolvibilità o cercato di trarne profitto. Nel parere giuridico del prof. Nuvolone si confermano queste obiezioni, e si allega inoltre che le pretese distrazioni patrimoniali sarebbero state commesse secondo l'ordine di cattura su beni di persone giuridiche estere del tutto distinte dal Banco Ambrosiano, il che esclude la configurazione di bancarotta fraudolenta; oltretutto l'azione - dal prelevamento al versamento - sarebbe interamente stata commessa in territorio estero rispetto all'Italia, ciò che esclude la competenza della giurisdizione italiana secondo l'art. 7 CPI. BGE 109 Ib 317 S. 324 Nella memoria complementare del 3 giugno 1983 questi argomenti sono ribaditi. Vi si sottolinea in particolare che si giustifica in casu di derogare alla regola per cui il giudice dell'estradizione non esamina la colpevolezza, dal momento che si tratta di verificare un alibi invocato dal ricercato. Circa il complemento fornito dall'autorità giudiziaria italiana il 16 aprile 1983, l'opponente dichiara di ignorare i fatti relativi alla Bellatrix S.A., al prestito ricevuto da quest'ultima, ai versamenti alla Zirka Corporation ed agli accrediti al conto "Mazut 66" presso l'UBS di Ginevra e rileva che neppure l'autorità italiana pretende che egli li conoscesse: ammette per contro di aver ricevuto i versamenti di 7 e 1,5 milioni di dollari del 4 e del 13 maggio 1981, accreditati sul suo conto per motivi affatto legittimi, che sono stati esposti ai magistrati che hanno condotto l'inchiesta esperita nel Ticino e a Ginevra. Anche nella seconda memoria complementare del 25 luglio 1983 gli argomenti dell'opposizione sono ulteriormente sviluppati. Vi si sottolinea in particolare che base della richiesta d'estradizione italiana è unicamente l'ordine di cattura del 17 settembre 1982, i cui addebiti si sono rivelati falsi, e non invece il decreto di sequestro 16 maggio 1983 del Procuratore pubblico sottocenerino e nemmeno - contrariamente all'opinione dell'UFP - la lettera 16 aprile 1983 del Giudice istruttore presso il Tribunale di Milano, che non costituisce ordine d'arresto e non ossequia agli altri requisiti dell' art. 12 CEEstr . A voler prescindere da questa obiezione fondamentale, l'estradizione non entrerebbe comunque in linea di conto - secondo l'opponente - per motivi analoghi a quelli fatti valere contro l'ordine di cattura del 17 settembre 1982.</w:t>
      </w:r>
    </w:p>
    <w:p>
      <w:r>
        <w:rPr>
          <w:b/>
        </w:rPr>
        <w:t>E. 11</w:t>
      </w:r>
    </w:p>
    <w:p>
      <w:r>
        <w:t>L'ordine di cattura e l'opposizione del ricercato inducono alle considerazioni seguenti: a) L'esame deve limitarsi ai fatti ascritti a Gelli nell'ordine di cattura del 17 settembre 1982. Gli ulteriori fatti menzionati nella comunicazione 16 aprile 1983 del Giudice istruttore di Milano non hanno da esser considerati, poiché non coperti dall'ordine di cattura che abbraccia il 1o semestre del 1982. V'è ancor minor motivo di occuparsene, dal momento che essi formano oggetto di una supplementare domanda d'estradizione. b) Come già s'è rilevato (consid. 7c), quale giudice dell'estradizione, il Tribunale federale è legato all'esposto dei fatti contenuto nei documenti su cui la domanda si fonda: spetta al giudice del merito di pronunciarsi sulla BGE 109 Ib 317 S. 325 loro sussistenza e la colpevolezza dell'estradato. Eccezioni a questo principio possono farsi solo se i fatti invocati sono manifestamente inesistenti o se i documenti della richiesta sono inficiati da lacune, contraddizioni o errori evidenti. Ciò non è il caso. Né mette conto che il Tribunale federale richiami - oltre quelli acquisiti all'incarto dall'UFP - ulteriori atti dalla Procura pubblica sottocenerina. Giova comunque rilevare che, contrariamente a quanto sembra ritenere l'opponente, non si tratta di verificare un alibi ai sensi dell' art. 53 AIMP : come risulta chiaramente dai testi tedesco e italiano della legge, il termine di "alibi" dev'esser inteso nel suo senso classico, cioè nel senso di prova che, al momento del fatto, la persona perseguita non si trovava - contrariamente a quanto esplicitamente o implicitamente assumerebbe la domanda d'estradizione - nel luogo di commissione del reato. La portata dell'innovazione introdotta dall' art. 53 AIMP - contrariamente a quanto sottintende l'opponente - non può venir estesa a qualsiasi prova a discarico che invocasse la persona ricercata. Non compete pertanto al giudice dell'estradizione di esperire indagini al fine di stabilire se si possa escludere che, nel periodo oggetto dell'ordine di cattura, siano effettivamente pervenuti al ricercato, direttamente o indirettamente, fondi provenienti dalle consociate americane del Banco Ambrosiano S.p.A. Giova inoltre aggiungere - e questo tanto con riferimento all'alibi quanto più genericamente in relazione alla prova (immediata) dell'innocenza - che l'esecuzione di verifiche a tal riguardo da parte del giudice dell'estradizione ha senso di regola solo se in caso positivo ci si possa ripromettere di giungere al rifiuto dell'estradizione ed alla liberazione dell'innocente o quantomeno all'abbandono della domanda d'estradizione (cfr. art. 53 cpv. 2 AIMP ). Se - come in casu - l'estradizione entra comunque in linea di conto per altre imputazioni, tale verifica può esser lasciata, col tema generale della colpevolezza, al giudice del merito: in simile evenienza, viene infatti a mancare la ragione profonda che giustifica di derogare al principio per cui le risultanze del mandato di cattura vincolano il giudice dell'estradizione, e che è quella di risparmiare all'innocente i rigori della procedura (cfr. DTF 109 Ib 63 /64 consid. 5a e la dottrina ivi citata, 95 I 467 consid. 5). c) Più delicata è l'eccezione dedotta dalla circostanza che la sentenza del Tribunale civile di Milano del 25 agosto 1982 accertante l'insolvenza del Banco Ambrosiano è stata impugnata in sede civile, per cui non è tuttora passata in giudicato. L'esame deve farsi sotto il duplice profilo del diritto BGE 109 Ib 317 S. 326 svizzero e di quello italiano. Esso non consente di negare l'estradizione. aa) Alle ipotesi di reato di cui agli art. 216 e 223 della legge fallimentare italiana fa riscontro nel diritto svizzero il reato di bancarotta fraudolenta previsto dall'art. 163 CPS. In diritto svizzero, la pronunzia del fallimento è condizione obiettiva di punibilità ( DTF 101 IV 22 consid. 2a, DTF 84 IV 15 /16; STRATENWERTH, op.cit., Besonderer Teil I, pag. 286; SCHWANDER, Das Schweizerische Strafgesetzbuch, II ediz., pag. 373 n. 583a, e FJS n. 1128, § 8 n. 1/2; LOGOZ, Commentaire du Code pénal suisse, Partie spéciale I, pag. 206 n. 4; NOLL, Schweizerisches Strafrecht, Besonderer Teil I, pag. 176). Come si evince dalla seconda delle due sentenze appena citate ed è ammesso in dottrina (SCHWANDER, op.cit., ibidem), la dichiarazione di fallimento deve aver forza di cosa giudicata: la provvisoria esecutività non basta per l'esercizio dell'azione penale ed un'eventuale condanna. Sotto il regime della cessata legge, la riferita circostanza avrebbe quindi fatto ostacolo all'estradizione (cfr. SCHULTZ, Das Schweizerische Auslieferungsrecht, pag. 335 e nota 136; cfr. inoltre, in materia d'assistenza giudiziaria penale, DTF 106 Ib 267 nonché, in materia d'estradizione, la sentenza inedita del 23 gennaio 1981 in re Bon, consid. 3a). Giusta l'art. 35 cpv. 2, prima frase AIMP, la punibilità secondo il diritto svizzero deve però esser determinata "senza tener conto delle particolari forme di colpa e condizioni di punibilità da questo previste". A proposito di questo capoverso dell'art. 35 (corrispondente all' art. 31 del progetto) il messaggio del Consiglio federale dell'8 marzo 1976 annovera fra gli esempi di condizioni di punibilità proprio la dichiarazione di fallimento ed il pignoramento infruttuoso (FF 1976 II pag. 461 n. 322). Ne viene che non si può negare la punibilità secondo il diritto svizzero perché la declaratoria giudiziaria d'insolvenza non è passata in giudicato: il legislatore ha appunto inteso restringere, a tal riguardo, la portata del principio della doppia incriminazione che l'art. 35 cpv. 2 tacitamente sottintende (SCHULTZ, Das neue Schweizer Recht der internationalen Zusammenarbeit in Strafsachen, SJZ (RSJ) 77/1981, pag. 95). La punibilità secondo il diritto svizzero deve quindi essere ammessa. bb) Nel diritto italiano, le opinioni della dottrina circa la qualifica da attribuire alla dichiarazione di fallimento, rispettivamente all'accertamento dell'insolvenza, sono divise (cfr. ANTOLISEI, op.cit., leggi complementari, BGE 109 Ib 317 S. 327 III ediz., pag. 29 segg. e gli autori ivi citati). La Corte di cassazione considera la dichiarazione di fallimento un elemento costitutivo del reato (e non una mera condizione obiettiva di punibilità), la cui pronuncia determina il momento consumativo (cfr. Cassazione 30 marzo 1978, Conca, in Repertorio del Foro italiano 1978, voce "Bancarotta", n. 7 per molti; ANTOLISEI, op.cit., leggi complementari, pag. 146 e nota 16). A parte queste divergenze che potrebbero per avventura avere in parte solo portata terminologica, è determinante che giusta l'art. 238 della legge fallimentare, l'azione penale è esercitata dopo la comunicazione della sentenza dichiarativa di fallimento o dell'accertamento giudiziario dello stato d'insolvenza e che essa può esserlo anche prima in casi in cui concorrano gravi motivi e già esista o sia contemporaneamente presentata domanda per ottenere la dichiarazione suddetta. D'altra parte, secondo la giurisprudenza, il processo per bancarotta deve esser sospeso obbligatoriamente in caso di opposizione alla sentenza dichiarativa di fallimento, solo se tale questione pregiudiziale sia ritenuta seria e cioè apparentemente fondata dal giudice penale (Cassazione 25 gennaio 1978, Segattini, in Repertorio del Foro italiano 1978, voce "Bancarotta", n. 12). In dottrina, si rileva che l'apprezzamento della serietà dell'opposizione consente al magistrato inquirente una sia pur limitata discrezionalità nel determinare il momento della sospensione, consentendogli così di ovviare, sia pure soltanto in parte, agli inconvenienti collegati ad opposizioni meramente dilatorie, proposte al solo scopo di allontanare i rigori della persecuzione penale o di ostacolare gli atti istruttori (ANTOLISEI, op.cit., leggi complementari, pag. 232/35). In simili circostanze, si deve concludere che nel diritto italiano non è necessario per l'azione penale che la sentenza accertante l'insolvenza, provvisoriamente esecutiva, sia passata in giudicato: ne viene che il requisito della punibilità secondo il diritto italiano deve considerarsi adempiuto, e che l'estradizione non può esser rifiutata per il predetto motivo. Spetterà eventualmente alla magistratura italiana sospendere il procedimento. d) Che le distrazioni ritenute nell'ordine di cattura non siano state causali del dissesto del Banco Ambrosiano, come argomenta il ricercato, potrebbe tutt'al più esser di rilievo per l'imputazione riferita all'art. 223 cpv. 2 n. 2 della legge fallimentare, secondo cui agli amministratori, direttori generali, sindaci e liquidatori si applicano le pene previste dal BGE 109 Ib 317 S. 328 primo capoverso dell'art. 216 se "hanno cagionato con dolo o per effetto di operazioni dolose il fallimento della società". Questa fattispecie di reato, infatti, si distingue da tutte le altre ipotesi di bancarotta poiché in essa il fallimento (inteso qui come dissesto in senso materiale) non è condizione di punibilità né presupposto, ma evento del reato, cioè conseguenza del comportamento del soggetto (ANTOLISEI, op.cit., leggi complementari, pagg. 122/23). La circostanza, tuttavia, non esige d'esser approfondita ulteriormente dal giudice dell'estradizione: basti rilevare che al ricercato è ascritta anche la partecipazione al reato previsto dall'art. 223 cpv. 1 della legge fallimentare, per il quale - analogamente a quanto accade per l'art. 163 CPS - non è richiesto che l'azione in danno dei creditori sia la causale del fallimento (ANTOLISEI, loc.cit. e pag. 116 segg.; STRATENWERTH, op.cit., Besonderer Teil I, pag. 286; LOGOZ, op.cit., pag. 206 n. 4; DTF 102 IV 23 consid. 4). e) L'eccezione tratta dal preteso difetto di giurisdizione italiana (art. 7 CPI) non può esser ammessa. È infatti mera affermazione del ricercato quella per cui i fatti che stanno alla base del mandato di cattura si sarebbero svolti interamente fuori del territorio italiano. Secondo la documentazione annessa alla domanda, infatti, decisioni determinanti sarebbero state prese a Milano. È quindi superfluo esaminare se l'estradizione potrebbe essere rifiutata in applicazione del principio della doppia incriminazione oppure dell' art. 7 par. 2 CEEstr . f) Non v'è neppure ragione di rifiutare l'estradizione poiché i fatti addebitati al ricercato in relazione con il Banco Ambrosiano S.p.A. si sono svolti parzialmente in Svizzera, onde il ricercato potrebbe soggiacere alla giurisdizione svizzera ( art. 35 cpv. 1 AIMP ) per un'eventuale ricettazione ivi commessa. Giusta l' art. 7 cpv. 1 CEEstr , che è applicabile, dopo il ritiro della riserva inizialmente espressa dalla Svizzera, in tutta la sua estensione, il rifiuto dell'estradizione costituisce una mera facoltà della Parte richiesta. In virtù dell'art. 36 cpv. 2, che deroga all' art. 35 cpv. 1 lett. b AIMP , se al ricercato sono ascritti, - come in casu - parecchi reati, di cui uno motivante l'estradizione, questa è ammissibile per tutti. Non v'è nessun motivo per non applicare l'art. 36 cpv. 2, dal momento che le infrazioni di cui si tratta hanno indubbiamente il loro centro di gravità in Italia, che è opportuno che un unico procedimento penale venga istaurato e che infine - checché ne dica l'opponente - per una tale soluzione depongono anche la BGE 109 Ib 317 S. 329 cittadinanza del ricercato, la sua residenza abituale ed i legami socio-culturali (cfr. sentenza 2 marzo 1983 in re Federici, consid. 5c non apparso in DTF 109 Ib 60 segg.). Identiche considerazioni come per l' art. 7 CEEstr valgono a proposito dell'art. 8, con il rilievo che comunque - come risulta dal decreto di sequestro del 16 maggio 1983 del Procuratore pubblico sottocenerino - non è sinora stata promossa accusa in Svizzera. A queste considerazioni si aggiunga che, già prima del ritiro delle riserve concernenti gli art. 7 e 8 CEEstr , la giurisprudenza aveva stabilito che il principio di territorialità deve cedere il passo all'esigenza di una efficace persecuzione del reato, allorquando per la difficoltà iniziale di qualificare il reato si correrebbe altrimenti il rischio di lasciarlo impunito per difetto di giurisdizione dello Stato richiesto ( DTF 101 Ia 598 segg. consid. 6). Giova da ultimo osservare che l'estradizione avrebbe anche in codesto punto potuto e, per gli stessi motivi, dovuto esser accordata anche sotto il diritto vigente anteriormente al 1o gennaio 1983, poiché l'estradizione accessoria per reati perpetrati (anche) in Svizzera era possibile in virtù della dichiarazione fatta dalla Svizzera (cfr. DF del 27 settembre 1966 in RU 1967 pag. 839, 841): la situazione del ricercato, quindi, non ha patito peggioramento. g) Tutte le altre obiezioni dell'opponente contro l'ordine di cattura del 17 settembre 1982 si risolvono in definitiva in una contestazione di colpevolezza, ed esorbitano chiaramente dal quadro dell'indagine che può esser domandata al giudice dell'estradizione, segnatamente quando si tratta - come in casu - di complesse operazioni economiche e finanziarie: esse debbono esser riservate al giudice italiano del merito.</w:t>
      </w:r>
    </w:p>
    <w:p>
      <w:r>
        <w:rPr>
          <w:b/>
        </w:rPr>
        <w:t>E. 12</w:t>
      </w:r>
    </w:p>
    <w:p>
      <w:r>
        <w:t>Riassumendo, le condizioni convenzionali dell'estradizione risultano quindi adempiute in linea di principio per i fatti che motivano le quattro imputazioni di calunnia (denuncia mendace; mandato del 20 gennaio 1982, lett. g), truffa (affare Savoia Assicurazioni; mandato dell'11 giugno 1982), millantato credito (mandato del 15 settembre 1982, capo d'imputazione 3) e concorso in bancarotta fraudolenta (ordine di cattura del 17 settembre 1982). Ciò posto, restano tuttavia ancora da esaminare le ulteriori obiezioni sollevate dall'opponente. Tra queste primeggia quella dedotta dal principio della specialità dell'estradizione. Poiché - nella formulazione che le vien data dalla difesa dell'opponente - tale obiezione è indipendente da quelle BGE 109 Ib 317 S. 330 sollevate con riferimento all'affermato carattere politico delle imputazioni ( art. 3 par. 1 CEEstr ), rispettivamente da quelle dedotte dall' art. 3 par. 2 CEEstr e dall' art. 6 CEDU , e poiché essa potrebbe esser proposta, come resta da vedere, contro ogni domanda d'estradizione presentata dalla Repubblica Italiana, conviene esaminarla per prima.</w:t>
      </w:r>
    </w:p>
    <w:p>
      <w:r>
        <w:rPr>
          <w:b/>
        </w:rPr>
        <w:t>E. 13</w:t>
      </w:r>
    </w:p>
    <w:p>
      <w:r>
        <w:t>a) Al problema della specialità sono dedicate diffuse allegazioni nella memoria d'opposizione del 7 febbraio 1983, nei pareri del prof. Nuvolone e degli avv. Dean e Krogh e nelle due memorie complementari del 3 giugno e del 25 luglio 1983. L'opponente asserisce che la magistratura italiana ha della specialità una nozione inammissibile, contraria all' art. 14 CEEstr , e che svuota tale principio di ogni portata pratica, nella misura in cui la giurisprudenza della Corte di cassazione ritiene in sostanza ch'esso non impedisce il giudizio per un altro reato, diverso da quello per il quale l'estradizione è stata concessa ed anteriore, purché tale giudizio non comporti restrizione della libertà personale dell'imputato (sentenze 1o marzo 1973, Cuci, in Giustizia penale 1975 III pag. 102/3, con espresso riferimento alla CEEstr; 6 luglio 1976, Prampolini, in Giustizia penale 1977 III pagg. 10/11; 11 luglio 1977, Lanza, in Giustizia penale 1978 III pag. 319, con riferimento al mandato di cattura). b) Alla base di tutta l'argomentazione dell'opponente è la tesi per cui la regola della specialità, sino al momento in cui cessa d'essere applicabile, paralizzerebbe in modo assoluto qualsiasi esercizio dei poteri giurisdizionali della Parte richiedente nei confronti della persona consegnata per ogni fatto anteriore alla consegna, che non sia quello che ha motivato l'estradizione. Come i patroni dell'opponente scrivono, citando GIAN DOMENICO PISAPIA (L'estradizione nell'ordinamento giuridico italiano: aspetti sostanziali, in Estradizione e spazio giuridico europeo, pubblicazione del Consiglio Superiore della Magistratura, Roma 1981, pag. 49 segg., 54), il principio della specialità, una volta accolto, dovrebbe costituire "un vero e proprio sbarramento, che priva l'autorità giudiziaria italiana di ogni potere in ordine ai reati che non siano espressamente compresi nel provvedimento di estradizione". Sennonché non è manifestamente questa la nozione di specialità consacrata dalla Convenzione europea. Già dall' art. 14 par. 1 CEEstr si desume che il divieto di perseguire, giudicare e detenere in vista dell'esecuzione di una pena o di una misura di sicurezza per fatti anteriori alla consegna, che non siano quelli che hanno BGE 109 Ib 317 S. 331 motivato l'estradizione, ha il suo fondamento ma nel contempo il suo limite nella coercizione personale che tali provvedimenti implicano: ciò si evince dal fatto che - giustamente - a tali garanzie si aggiunge quella per cui l'individuo consegnato non sarà "soumis à toute autre restriction de sa liberté individuelle", senza la quale le prime potrebbero esser maliziosamente vanificate. Qualsiasi esitazione in proposito è poi fugata dal successivo paragrafo 2, in virtù del quale, "toutefois, la Partie requérante pourra prendre les mesures nécessaires en vue d'une part du renvoi éventuel du territoire, d'autre part d'une interruption de la prescription conformément à sa législation, y compris le recours à une procédure par défaut". Il "Rapport explicatif", edito nel 1969 dal Consiglio d'Europa e che ha per oggetto di esporre le considerazioni di base che hanno ispirato il testo definitivo della Convenzione, dice al proposito testualmente (pag. 23): "Le paragraphe 2 permet à la Partie requérante de prendre les mesures indispensables pour interrompre la prescription. En effet, les experts ont reconnu qu'il fallait autoriser ces mesures puisqu'un Etat aurait pu les prendre si l'individu inculpé n'avait pas été extradé. En vertu de ce paragraphe, la Partie requérante pourra par exemple juger par défaut un individu extradé pour une infraction autre que celle ayant motivé l'extradition. Toutefois, dans ce cas, l'extradé ne pourra pas être détenu pour une telle infraction sans le consentement de la Partie requise." La soluzione adottata dalla Convenzione europea - che esclude la possibilità di un procedimento contraddittorio ma non quello di un procedimento contumaciale - è d'altronde conforme all'opinione dominante in dottrina (SCHULTZ, Das Schweizerische Auslieferungsrecht, pag. 364 e nota 36, pag. 369; HSU CHAO CHING, Du principe de la spécialité en matière d'extradition, tesi Neuchâtel 1950, pag. 61 segg. e gli autori citati; sulla conformità in particolare dell' art. 14 par. 2 CEEstr alla dottrina tradizionale, cfr. SCHULTZ, Les principes du droit d'extradition traditionnel, in Aspects juridiques de l'extradition entre Etats européens, edito dal Consiglio d'Europa, 1970, pag. 7 segg., in part. 21 n. 6). Nella dottrina italiana lo stesso TULLIO DELOGU, richiamato dall'opponente, sottolinea tra l'altro con preciso riferimento all' art. 14 CEEstr , che sugli effetti processuali del principio di specialità esiste un accordo quasi inconsueto e che si riconosce unanimamente "che il diritto dello Stato richiesto a veder osservata la clausola di specialità non può arrivare a spogliare lo Stato richiedente anche dei poteri che a lui competerebbero se BGE 109 Ib 317 S. 332 non avesse richiesto l'estradizione, o questa gli fosse stata negata; in particolare, del potere di instaurare un procedimento contumaciale a carico del reo rifugiatosi all'estero. Il che significa che, sul terreno delle limitazioni processuali, il contenuto della clausola si esaurisce nel divieto di sottoporre l'estradato ad ogni e qualunque forma di coercizione processuale ai fini dell'accertamento e della esecuzione di una pretesa punitiva fondata su fatti diversi da quelli che hanno motivato l'estradizione; e perciò i soli atti che possono essere compiuti a questo fine sono esclusivamente quelli che non richiedono la presenza dell'imputato" (Clausola di specialità della estradizione e potere giurisdizionale dello Stato richiedente, in Rivista italiana di diritto e procedura penale 1980, pag. 510 segg., in part. 518/19). Nella misura in cui l'opponente critica la giurisprudenza della Corte di cassazione italiana, che è conforme a codesta dottrina, per dedurre che la Parte richiedente non si conformerebbe al dettato dell' art. 14 CEEstr , la sua censura è manifestamente infondata. A questo proposito non si pone pertanto neppure il problema (sul quale si tornerà) di sapere se e in qual misura il giudice dell'estradizione, nell'esame della domanda, possa tener conto di una prassi dello Stato richiedente che fosse contraria agli impegni convenzionali.</w:t>
      </w:r>
    </w:p>
    <w:p>
      <w:r>
        <w:rPr>
          <w:b/>
        </w:rPr>
        <w:t>E. 14</w:t>
      </w:r>
    </w:p>
    <w:p>
      <w:r>
        <w:t>a) Sempre in tema di specialità, il ricercato adduce tuttavia anche che, in virtù di una sentenza 2 luglio 1976 della Cassazione penale, sezione II, in re Salutini (Rivista italiana di diritto e procedura penale 1980, pag. 492 segg.), confermante la precedente pronunzia dell'11 aprile 1973 in re Mangiavillano, il principio della specialità non è ritenuto applicabile nell'ipotesi in cui l'Italia, ancor prima di richiedere l'estradizione di un imputato di un reato commesso in Italia, lo abbia già sottoposto a procedimento penale in Italia: in tale ipotesi infatti, secondo la citata giurisprudenza, "ancorché prosegua dopo l'estradizione dell'imputato, concessa in virtù della sua eventuale responsabilità per un successivo reato, il procedimento ha avuto rituale inizio prima dell'estradizione e quindi indipendentemente da essa". A giusta ragione l'opponente afferma che tale opinione è insostenibile. Essa si pone non solo in contrasto con la nozione di specialità qual è ammessa dalla dottrina unanime, ma anche - se riferita alla Convenzione europea d'estradizione qui applicabile - con il tenore letterale chiaro ed esplicito dell'art. 14 par. 1, che vieta ogni procedimento contraddittorio e BGE 109 Ib 317 S. 333 ogni restrizione della libertà individuale "pour un fait quelconque antérieur à la remise", diverso da quello motivante l'estradizione, senza eccezione alcuna e con la sola riserva del mutamento di qualificazione a termini del paragrafo 3 dello stesso disposto. Il fatto che anteriormente alla consegna, per altro fatto, una procedura sia stata aperta nello Stato richiedente è assolutamente indifferente: una tale procedura non può esser continuata - se lo Stato richiedente non chiede ed ottiene un complemento d'estradizione - che come procedura contumaciale ai sensi dell' art. 14 par. 2 CEEstr . Vivacemente e giustamente dette sentenze sono state d'altronde criticate nel citato saggio di TULLIO DELOGU, con ampi riferimenti alla dottrina internazionale e segnatamente a SCHULTZ. b) Nella sentenza inedita Rieble dell'11 luglio 1980 e nella già citata sentenza Bon del 23 gennaio 1981, il Tribunale federale ha esaminato il problema di sapere in quale misura una precedente violazione di una convenzione da parte di uno Stato contraente consenta alla Svizzera di rifiutare vuoi l'estradizione, vuoi la concessione dell'assistenza giudiziaria in senso lato. Esso ha considerato che non v'è motivo di rifiutare l'estradizione allorquando non v'è ragione di pensare che, nel caso particolare, lo Stato richiedente non rispetterà i suoi impegni internazionali ed ha addotto che da una passata infrazione di un trattato non è consentito di trarre una simile deduzione. In uno dei due casi citati, il Tribunale federale ha tuttavia ritenuto opportuno di segnalare all'autorità esecutiva la verosimile inosservanza di una convenzione invocata dall'opponente. c) I principi di questa giurisprudenza meritano di essere confermati. Applicati in casu, essi non consentono - per più di un motivo - di rifiutare l'estradizione. Come si evince dallo stesso saggio di TULLIO DELOGU, la giurisprudenza italiana criticata risulta infatti isolata (cfr., oltre i due casi già indicati: Cassazione 3 aprile 1974, Carinci, in Repertorio del Foro italiano 1975, voce "Estradizione", n. 9/10). In secondo luogo, a quanto è dato di vedere, tale giurisprudenza non è espressamente riferita alla Convenzione europea, e segnatamente all'art. 14. In terzo luogo, essa non risulta esser stata applicata nei confronti della Svizzera, permodoché non si può far addebito all'autorità italiana di una violazione del principio di specialità nei confronti del nostro Paese in un caso concreto. Anzi, a riguardo della Svizzera, è noto il caso Prampolini, estradato all'Italia in base alla BGE 109 Ib 317 S. 334 sentenza pubblicata in DTF 101 Ia 592 segg. Arrestato in Italia sulla scorta di un mandato di cattura emesso per reati, sia pure concorrenti, ma "diversi da quelli di cui al provvedimento di estradizione adottato dallo Stato svizzero in favore di quello italiano, senza che il primo avesse acconsentito estendendo l'estradizione a questi ulteriori reati", il provvedimento fu dichiarato illegittimo con sentenza 6 luglio 1976 della Suprema Corte di cassazione (Repertorio del Foro italiano 1977, voce "Libertà personale dell'imputato", n. 31/32). Questo caso Prampolini può quindi esser addotto a riprova del rispetto da parte dell'Italia della clausola di specialità. Si noti inoltre che l'Italia ha presentato in questo (cfr. la sentenza inedita del 27 aprile 1977) e in numerosi altri casi domande di estradizione addizionale. Nella fattispecie, v'è poi ancor meno motivo di esitare, dal momento che il Ministero di grazia e giustizia - tramite l'Ambasciata d'Italia - ha già fornito esplicite assicurazioni all'UFP. Tuttavia, vista l'esistenza di questa sia pur isolata giurisprudenza della Suprema Corte italiana di cassazione, l'UFP può esser sollecitato a ricordare ai competenti organi italiani che, secondo lo Stato richiesto, l' art. 14 par. 1 CEEstr inibisce l'esercizio della potestà giurisdizionale, fuori del procedimento contumaciale previsto dal paragrafo 2, anche nel caso in cui procedimenti penali per fatti diversi da quelli per i quali l'estradizione è stata accordata, fossero stati promossi contro la persona estradata prima che la domanda d'estradizione fosse presentata, e che la Svizzera considererebbe lesiva degli obblighi convenzionali l'applicazione in casu della surriferita giurisprudenza.</w:t>
      </w:r>
    </w:p>
    <w:p>
      <w:r>
        <w:rPr>
          <w:b/>
        </w:rPr>
        <w:t>E. 15</w:t>
      </w:r>
    </w:p>
    <w:p>
      <w:r>
        <w:t>Per esaurire il tema della specialità, invocato dall'opponente, vanno considerati ancora due aspetti. a) L'opponente manifesta il timore d'esser sottoposto a misure coercitive in vista dell'audizione da parte della Commissione parlamentare d'inchiesta sulla loggia massonica P2 istituita con la legge del 23 settembre 1981, n. 527, per "accertare l'origine, la natura, l'organizzazione e la consistenza" di questa associazione, nonché "le finalità perseguite, le attività svolte, i mezzi impiegati per lo svolgimento di detta attività e per la penetrazione negli apparati pubblici e in quelli di interesse pubblico, gli eventuali collegamenti interni e internazionali, le influenze tentate o esercitate sullo svolgimento di funzioni pubbliche, di interesse pubblico e di attività BGE 109 Ib 317 S. 335 comunque rilevanti per l'interesse della collettività, nonché le eventuali deviazioni dall'esercizio delle competenze istituzionali di organi dello Stato, di enti pubblici e di enti sottoposti al controllo dello Stato" (art. 1 della legge, in Gazzetta ufficiale della Repubblica Italiana, 1981, n. 264 pag. 6239). A questo proposito giova rilevare come, per il tramite dell'Ambasciata svizzera a Roma, la Divisione assistenza giudiziaria internazionale del Dipartimento federale di giustizia e polizia abbia già il 17 agosto 1982 rifiutato di accogliere una domanda di informazioni fondata sulla Convenzione europea d'assistenza giudiziaria in materia penale presentata da detta Commissione. La Svizzera ha ritenuto, sulla base della suddetta descrizione delle finalità e dei compiti della Commissione parlamentare, che non si aveva a che fare con una procedura concernente reati ai sensi della Convenzione invocata, ma che si trattava di un'inchiesta disciplinare o di un procedimento di natura amministrativa o di polizia, nulla mutando a tal riguardo il fatto che la Commissione predetta, giusta la legge istitutiva (art. 3), fosse munita degli stessi poteri dell'autorità giudiziaria per procedere alle indagini ed agli esami. Analoghe considerazioni si impongono per il caso della consegna a fini estradizionali del ricercato: la regola della specialità vieta ogni coercizione, anche di natura amministrativa, per fatti anteriori alla consegna e diversi da quelli motivanti l'estradizione. Per tener conto di codesta situazione particolare, gioverà invitare l'UFP a precisare espressamente che Gelli, secondo l' art. 14 par. 1 CEEstr ed il principio di specialità, non potrà esser sottoposto a qualsiasi misura coercitiva in vista dell'audizione da parte della predetta Commissione parlamentare o di altro organismo analogo che dovesse esser successivamente istituito. b) Il ricercato manifesta d'altra parte il timore che - privato di passaporto in virtù della legislazione italiana - egli sarebbe posto nell'impossibilità di lasciare il territorio italiano nei 45 giorni successivi alla sua liberazione definitiva ai sensi dell' art. 14 par. 1 lett. b CEEstr . A questo proposito occorre rilevare che il termine di "possibilité" contenuto alla lett. b è stato sostituito al termine di "liberté" inizialmente previsto, tenuto conto del suo senso più generale e dunque meno restrittivo. Come giustamente sottolinea il già citato "Rapport explicatif" del Consiglio d'Europa (pagg. 22/23), l'individuo non deve soltanto aver avuto la libertà di lasciare il territorio, ma anche la possibilità di farlo, il BGE 109 Ib 317 S. 336 che copre ugualmente il caso della malattia e della mancanza di denaro. Nella disposizione, come precisa ancora il rapporto, è inclusa d'altronde una duplice condizione: liberazione definitiva, da un lato, possibilità di lasciare il territorio, dall'altro. Per chiarire ogni dubbio al proposito, la Svizzera ha d'altronde formulato e depositato, aderendo alla Convenzione, un'esplicita dichiarazione a proposito dell'art. 14 par. 1 lett. b, nota a tutti gli Stati contraenti (cfr. DF del 27 settembre 1966, in RU 1967 pag. 839, 842). Non v'è alcuna ragione di ritenere o di temere che l'Italia non debba attenersi a tali condizioni, che sgorgano chiaramente dall'art. 14 e dalla dichiarazione svizzera: non è quindi il caso di formulare a tal riguardo una particolare riserva o un richiamo specifico.</w:t>
      </w:r>
    </w:p>
    <w:p>
      <w:r>
        <w:rPr>
          <w:b/>
        </w:rPr>
        <w:t>E. 16</w:t>
      </w:r>
    </w:p>
    <w:p>
      <w:r>
        <w:t>a) In connessione con il tema della specialità ed anche con le eccezioni dedotte dagli art. 3 par. 1 e 2 CEEstr e dall' art. 6 CEDU , la difesa dell'opponente rileva che in Italia le norme dei trattati internazionali in parola (norme pattizie) non hanno livello di norme costituzionali né rango superiore all'ordinario livello legislativo. La circostanza sarà invero di rilievo per escludere - come ha ritenuto la Corte costituzionale italiana (sentenza n. 188 del 22 dicembre 1980, in Rivista di diritto internazionale 1981, pagg. 662 e 671) - che esse possano davanti alla Corte costituzionale esser assunte a parametro di legittimità costituzionale di altre leggi; non è peraltro contestato che esse siano applicabili in Italia al pari dell'ulteriore diritto ordinario. Non si vede quindi quale conclusione il giudice dell'estradizione potrebbe trarre da codesto ordinamento interno italiano, sicuramente non lesivo degli impegni internazionali assunti con l'adesione (cfr. sul tema: DELOGU, op.cit., in Rivista italiana di diritto e procedura penale 1980, pag. 518). b) Le quattro imputazioni di calunnia, truffa, millantato credito e bancarotta costituiscono tutte, prese in sé, reati di diritto comune. Ci si deve però chiedere se essi non debbano esser considerati connessi con delitti politici ( art. 3 par. 1 CEEstr ), oppure se, in virtù delle circostanze in cui sono stati compiuti - segnatamente nel loro movente e per il loro scopo - non debba esser riconosciuto loro il carattere di delitti politici relativi, per i quali l'estradizione è parimenti esclusa in forza della stessa disposizione. Affinché la predominanza del carattere politico possa esser ammessa, occorre che il delitto si situi nell'ambito della lotta contro e/o per il potere, o tenda a sottrarre qualcuno a un potere che escluda ogni forma d'opposizione; tra l'atto e il fine politico deve sussistere un BGE 109 Ib 317 S. 337 rapporto chiaro, stretto e diretto e non soltanto una relazione indiretta e lontana ( DTF 108 Ib 409 /10 consid. 7b, DTF 106 Ib 301 consid. 4, DTF 101 Ia 64 /65, 425/26 consid. 6b, 605/607 consid. 7). La ricorrenza di questi elementi caratterizzanti dev'essere chiaramente esclusa per i reati di truffa, millantato credito e bancarotta, tipici reati economici a fine di lucro. Quand'anche si volesse pretendere che essi dovessero servire - se effettivamente furono commessi - a procurare fondi al movimento sovversivo che - sempre secondo l'accusa - Gelli avrebbe creato al fine di minare le basi stesse dello Stato (imputazioni di cui alle lettere a, c, f del mandato di cattura del 20 gennaio 1982), una sufficiente relazione diretta dovrebbe chiaramente essere negata, così come essa è sempre stata negata trattandosi di giudicare gli attacchi alle banche presentati come semplice messa in pratica della teoria della riappropriazione, che legittimerebbe i lavoratori proletari a recuperare quanto i grandi capitalisti hanno sottratto in origine ai produttori (cfr. l'affare Morlacchi in DTF 101 Ia 605 /606). Non v'è motivo alcuno di trattare in modo diverso, sotto questo profilo, l'attacco a mano armata alla banca dal delitto dei cosiddetti colletti bianchi. Né può essere il discorso per l'imputazione di calunnia (denuncia mendace), se si tien conto che le tracce di reato che si attribuiscono a Gelli secondo l'accusa tendevano a compromettere come colpevoli di gravi delitti contro i doveri del loro ufficio magistrati che erano incaricati delle indagini contro il ricercato. c) Resta infine da esaminare se sia fondata l'obiezione tratta dall'opponente dall' art. 3 par. 2 CEEstr , nel quale quadro dev'essere considerata anche l'eccezione dedotta dall' art. 6 CEDU . Com'è noto, l' art. 3 par. 2 CEEstr contempla due ipotesi distinte, le quali entrambe impongono al giudice dell'estradizione un giudizio di valore estremamente delicato sugli affari interni della Parte richiedente, in particolare il suo regime politico e le sue istituzioni, la sua concezione delle libertà fondamentali della persona, il rispetto di cui - concretamente - tali libertà godono, l'indipendenza e l'obiettività del suo apparato giudiziario. Naturalmente non ogni situazione politico-giuridica particolare in cui versasse lo Stato richiedente può avere come conseguenza che la Svizzera debba rifiutare ogni misura d'estradizione a suo favore: un tale rifiuto non interverrà che se si può temere oggettivamente, in un preciso contesto fattuale, che la situazione BGE 109 Ib 317 S. 338 dell'estradato abbia a patire e che segnatamente un principio generale del diritto delle genti, come quello consacrato nell' art. 3 CEDU , corra il rischio d'esser violato ( DTF 108 Ib 411 /12, DTF 95 I 468 consid. 6). Che sia verificata la prima ipotesi prevista dall' art. 3 par. 2 CEEstr - ovverosia che le imputazioni di diritto comune siano state formulate allo scopo di perseguire il ricercato per ragioni politiche o di credo religioso, in altre parole per ottenere un'estradizione che le imputazioni politiche non consentano manifestamente di conseguire - non si può seriamente sostenere, e non vale la pena di attardarsi sulle allegazioni prive di sostegno del ricercato. Più delicato può invece apparire il giudizio per quanto ha tratto alla seconda ipotesi prevista dall' art. 3 par. 2 CEEstr . Si pone infatti la questione di sapere se v'è motivo serio per credere che la condizione dell'estradando arrischi d'esser aggravata per considerazioni politiche: in termini concreti, se ci si può aspettare per il ricercato un processo giusto, sottratto ad influenze esercitate da stampa o partiti sulla magistratura, e nel quale la regola della specialità sia ossequiata non solo nella forma ma anche e soprattutto nello spirito. A sostegno della prognosi negativa da essa formulata, la difesa del perseguito adduce l'enorme clamore che indubbiamente quello che ormai vien definito il caso Gelli ha suscitato nella pubblica opinione e nella stampa, la legge varata per il dissolvimento della loggia massonica P2, il giudizio negativo formulato in termini talvolta drastici da personalità politiche, e denuncia altresì un'affermata caccia alle streghe e la designazione di un capro espiatorio. Certo, ben si può ammettere che i casi Sindona e del Banco Ambrosiano e il ritrovamento di atti e documenti nella perquisizione effettuata negli uffici e al domicilio del ricercato hanno suscitato grande scalpore, profondamente turbato l'opinione pubblica e provocato reazioni non sempre serene negli organi della stampa o da parte di politici. Ma anche altri tragici avvenimenti, che hanno scosso nell'ultimo decennio la Repubblica Italiana, hanno provocato - comprensibilmente - fermenti e reazioni di non minor violenza nell'opinione pubblica, nei circoli politici, nella stampa: ciononostante non si può minimamente asserire che la magistratura - che ha pagato e paga tuttora tributo anche di sangue nell'adempimento della sua funzione - sia uscita nel complesso sminuita o rinvilita da queste vicende o che essa non sia più in grado di garantire, al di là ed al disopra delle contese di parte, un esercizio oggettivo della funzione giudiziaria. BGE 109 Ib 317 S. 339 Ne discende che l'eccezione tratta dall' art. 3 par. 2 CEEstr e - congiuntamente - dall' art. 6 CEDU è infondata e dev'essere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