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BGE 108 Ia 280 vom 1. Januar 1982</w:t>
      </w:r>
    </w:p>
    <w:p>
      <w:r>
        <w:t>Bundesgericht (BGE), 1982-01-01, FR</w:t>
      </w:r>
    </w:p>
    <w:p>
      <w:r>
        <w:rPr>
          <w:b/>
        </w:rPr>
        <w:t xml:space="preserve">Quelle: </w:t>
      </w:r>
      <w:r>
        <w:t>https://mcp.opencaselaw.ch/entscheid/bge_BGE_108_Ia_280</w:t>
      </w:r>
    </w:p>
    <w:p>
      <w:r>
        <w:t>FR: BGE BGE 108 Ia 280 du 1 janvier 1982</w:t>
      </w:r>
    </w:p>
    <w:p>
      <w:r>
        <w:t>IT: BGE BGE 108 Ia 280 del 1 gennaio 1982</w:t>
      </w:r>
    </w:p>
    <w:p>
      <w:pPr>
        <w:pStyle w:val="Heading2"/>
      </w:pPr>
      <w:r>
        <w:t>Regeste</w:t>
      </w:r>
    </w:p>
    <w:p>
      <w:r>
        <w:t>Regeste Art. 15 Abs. 2 und 92 Abs. 1 OG; Zusammensetzung der Abteilung. Anwendbarkeit der Bestimmung über das summarische Verfahren gemäss Art. 92 Abs. 1 OG auf staatsrechtliche Beschwerden gegen kantonale Erlasse.</w:t>
      </w:r>
    </w:p>
    <w:p>
      <w:r>
        <w:t>Regeste Art. 15 al. 2 et 92 al. 1 OJ; composition de la Cour. Application de la procédure sommaire de l'art. 92 al. 1 OJ aux recours de droit public formés contre des actes législatifs cantonaux.</w:t>
      </w:r>
    </w:p>
    <w:p>
      <w:r>
        <w:t>Regesto Art. 15 cpv. 2 e 92 cpv. 1 OG; composizione della Corte. Applicazione della procedura sommaria prevista dall'art. 92 cpv. 1 OG ai ricorsi di diritto pubblico proposti contro atti legislativi cantonali.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En principe, les délibérations de la Cour de céans relatives aux recours formés contre des actes législatifs cantonaux exigent la présence de sept juges (art. 15 al. 2 OJ). Aucune disposition de la loi ne s'oppose cependant à ce que cette règle soit assortie des mêmes exceptions que celles applicables à la Cour lorsque celle-ci devrait normalement siéger dans sa composition habituelle de cinq juges (art. 15 al. 1 OJ). C'est ainsi, par exemple, que la Cour peut délibérer à trois juges lorsqu'elle est appelée à trancher des contestations qui ne posent pas de questions de principe (art. 15 al. 3 OJ). De même, s'ils sont unanimes, trois de ses juges seulement peuvent écarter les recours qui sont manifestement irrecevables ou mal fondés (art. 92 al. 1 OJ). Tel est BGE 108 Ia 280 S. 281 le cas en l'espèce, où le recours peut être jugé selon la procédure sommaire prévue par cette dernière disposition.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