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77</w:t>
      </w:r>
    </w:p>
    <w:p>
      <w:r>
        <w:t>Bundesgericht (BGE), 1982-01-01, FR</w:t>
      </w:r>
    </w:p>
    <w:p>
      <w:r>
        <w:rPr>
          <w:b/>
        </w:rPr>
        <w:t xml:space="preserve">Quelle: </w:t>
      </w:r>
      <w:r>
        <w:t>https://mcp.opencaselaw.ch/entscheid/bge_BGE_108_IV_77</w:t>
      </w:r>
    </w:p>
    <w:p>
      <w:r>
        <w:t>FR: ATF 108 IV 77</w:t>
      </w:r>
    </w:p>
    <w:p>
      <w:r>
        <w:t>IT: DTF 108 IV 77</w:t>
      </w:r>
    </w:p>
    <w:p>
      <w:pPr>
        <w:pStyle w:val="Heading2"/>
      </w:pPr>
      <w:r>
        <w:t>Regeste</w:t>
      </w:r>
    </w:p>
    <w:p>
      <w:r>
        <w:t>Regeste Art. 270 Abs. 3 BStP. Der öffentliche Ankläger nimmt am Verfahren Teil, wenn er auf Strafklage hin die Eröffnung einer Strafuntersuchung in einem von Amtes wegen zu verfolgenden Delikt verweigert. Im Gegensatz zu anderen Kantonen kennt das Prozessrecht des Kantons Genf die Institution des Privatstrafklägers, der die Anklage allein vertritt, nicht.</w:t>
      </w:r>
    </w:p>
    <w:p>
      <w:r>
        <w:t>Regeste Art. 270 al. 3 PPF. Intervient dans la procédure l'accusateur public qui, saisi d'une plainte, refuse d'ouvrir une information pénale dans un cas se poursuivant d'office. Contrairement à d'autres cantons, le droit genevois ne connaît pas l'institution de l'accusateur privé seul détenteur de l'action pénale.</w:t>
      </w:r>
    </w:p>
    <w:p>
      <w:r>
        <w:t>Regesto Art. 270 cpv. 3 PP. Interviene nella procedura l'accusatore pubblico che, investito di una denuncia, rifiuta di esercitare l'azione penale in un caso perseguibile d'ufficio. Contrariamente a quanto avviene in altri Cantoni, il diritto ginevrino non conosce l'istituzione dell'accusatore privato autorizzato ad esercitare da solo l'azione penale.</w:t>
      </w:r>
    </w:p>
    <w:p>
      <w:pPr>
        <w:pStyle w:val="Heading2"/>
      </w:pPr>
      <w:r>
        <w:t>Volltext</w:t>
      </w:r>
    </w:p>
    <w:p>
      <w:r>
        <w:t>Bundesgericht (BGE) Band IV 1982 BGE 108 IV 77 Tribunal fédéral (ATF) Volume IV 1982 BGE 108 IV 77 Tribunale federale (DTF) Volume IV 1982 BGE 108 IV 77</w:t>
      </w:r>
    </w:p>
    <w:p>
      <w:r>
        <w:t>Regeste Art. 270 Abs. 3 BStP. Der öffentliche Ankläger nimmt am Verfahren Teil, wenn er auf Strafklage hin die Eröffnung einer Strafuntersuchung in einem von Amtes wegen zu verfolgenden Delikt verweigert. Im Gegensatz zu anderen Kantonen kennt das Prozessrecht des Kantons Genf die Institution des Privatstrafklägers, der die Anklage allein vertritt, nicht. Regeste Art. 270 al. 3 PPF. Intervient dans la procédure l'accusateur public qui, saisi d'une plainte, refuse d'ouvrir une information pénale dans un cas se poursuivant d'office. Contrairement à d'autres cantons, le droit genevois ne connaît pas l'institution de l'accusateur privé seul détenteur de l'action pénale. Regesto Art. 270 cpv. 3 PP. Interviene nella procedura l'accusatore pubblico che, investito di una denuncia, rifiuta di esercitare l'azione penale in un caso perseguibile d'ufficio. Contrariamente a quanto avviene in altri Cantoni, il diritto ginevrino non conosce l'istituzione dell'accusatore privato autorizzato ad esercitare da solo l'azione penale.</w:t>
      </w:r>
    </w:p>
    <w:p>
      <w:r>
        <w:t>Urteilskopf 108 IV 77 20. Extrait de l'arrêt de la Cour de cassation pénale du 22 février 1982 dans la cause A. contre Chambre d'accusation du canton de Genève (pourvoi en nullité) Regeste Art. 270 Abs. 3 BStP . Der öffentliche Ankläger nimmt am Verfahren Teil, wenn er auf Strafklage hin die Eröffnung einer Strafuntersuchung in einem von Amtes wegen zu verfolgenden Delikt verweigert. Im Gegensatz zu anderen Kantonen kennt das Prozessrecht des Kantons Genf die Institution des Privatstrafklägers, der die Anklage allein vertritt, nicht. Sachverhalt ab Seite 78 BGE 108 IV 77 S. 78 Dame A est en litige, sur le plan civil, avec la Société immobilière K à Genève, au sujet, notamment, du paiement de charges concernant un appartement que lui loue cette dernière. Par actes des 24 juin 1981 et 2 juillet 1981, dame A a déposé plainte pénale contre plusieurs responsables ou mandataires de la société immobilière susmentionnée. Elle reproche notamment à X, Y et Z de s'être rendus coupables de faux témoignages en justice, selon les art. 306-307 CP . Le procureur général du canton de Genève a, par ordonnances du 9 juillet et du 22 juillet 1981, refusé d'ouvrir une information pénale contre les personnes susvisées, estimant les préventions insuffisantes. Sur recours de la plaignante, la Chambre d'accusation du canton de Genève a, par décision du 23 novembre 1981, confirmé les deux ordonnances précitées. Agissant par la voie du pourvoi en nullité, dame A demande au Tribunal fédéral d'annuler la décision de la Chambre d'accusation. Elle estime que les infractions qu'elle reproche aux diverses personnes concernées sont suffisamment caractérisées pour justifier l'ouverture d'une instruction pénale contre elles. Erwägungen Considérant en droit: a) Les infractions contre l'administration de la justice ( art. 303 ss CP ) se poursuivent d'office. On doit dès lors examiner préalablement si la recourante, qui invoque à l'appui de son pourvoi la violation de dispositions régissant de telles infractions, a dans cette mesure qualité pour recourir. Selon l' art. 270 al. 3 PPF , l'accusateur privé peut se pourvoir en nullité si, conformément au droit cantonal, il a soutenu l'accusation à lui seul, sans intervention de l'accusateur public. Sur ce dernier point, BGE 108 IV 77 S. 79 le Tribunal fédéral a déjà eu l'occasion de déclarer à plusieurs reprises que l'on devait considérer cette intervention comme réalisée dans le cas où l'accusateur public, bien que n'exerçant pas formellement les droits d'une partie, décide lui-même du sort de l'accusation ( ATF 101 IV 382 consid. 1, 80 IV 202, ATF 71 IV 111 ). C'est précisément le cas de la présente espèce. Le procureur général ayant refusé d'ouvrir une information pénale contre les personnes visées par les plaintes de la recourante, il est donc lui-même intervenu dans la procédure, au sens de la disposition précitée. Il faut ajouter à cela que le droit genevois - à la différence d'autres droits cantonaux - ne connaît pas l'institution de l'accusateur privé, seul détenteur, en certaines circonstances, de l'action pénale (cf. notamment ATF 105 IV 280 ss). Dès lors, il apparaît clairement que la recourante n'a pas qualité pour recourir en tant que ses plaintes portent sur des infractions qui se poursuivent d'office et son pourvoi doit être, dans cette mesure,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