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108 III 9</w:t>
      </w:r>
    </w:p>
    <w:p>
      <w:r>
        <w:t>Bundesgericht (BGE), 1982-01-01, DE</w:t>
      </w:r>
    </w:p>
    <w:p>
      <w:r>
        <w:rPr>
          <w:b/>
        </w:rPr>
        <w:t xml:space="preserve">Quelle: </w:t>
      </w:r>
      <w:r>
        <w:t>https://mcp.opencaselaw.ch/entscheid/bge_BGE_108_III_9</w:t>
      </w:r>
    </w:p>
    <w:p>
      <w:r>
        <w:t>FR: ATF 108 III 9</w:t>
      </w:r>
    </w:p>
    <w:p>
      <w:r>
        <w:t>IT: DTF 108 III 9</w:t>
      </w:r>
    </w:p>
    <w:p>
      <w:pPr>
        <w:pStyle w:val="Heading2"/>
      </w:pPr>
      <w:r>
        <w:t>Regeste</w:t>
      </w:r>
    </w:p>
    <w:p>
      <w:r>
        <w:t>Regeste Provisorische Pfändung (Art. 83 Abs. 1 SchKG). Die provisorische Pfändung ist nicht zulässig, wenn dem Gläubiger definitive Rechtsöffnung erteilt wurde und der Betriebene gegen den Rechtsöffnungsentscheid ein Rechtsmittel ergriffen hat.</w:t>
      </w:r>
    </w:p>
    <w:p>
      <w:r>
        <w:t>Regeste Saisie provisoire (art. 83 al. 1 LP). La saisie provisoire n'est pas admissible lorsque le créancier a obtenu la mainlevée définitive et que le débiteur a interjeté un recours contre ce prononcé.</w:t>
      </w:r>
    </w:p>
    <w:p>
      <w:r>
        <w:t>Regesto Pignoramento provvisorio (art. 83 cpv. 1 LEF). Il pignoramento provvisorio non è ammissibile laddove il creditore abbia ottenuto il rigetto definitivo dell'opposizione e il debitore abbia esperito un rimedio giuridico contro tale decisione.</w:t>
      </w:r>
    </w:p>
    <w:p>
      <w:pPr>
        <w:pStyle w:val="Heading2"/>
      </w:pPr>
      <w:r>
        <w:t>Volltext</w:t>
      </w:r>
    </w:p>
    <w:p>
      <w:r>
        <w:t>Bundesgericht (BGE) Band III 1982 BGE 108 III 9 Tribunal fédéral (ATF) Volume III 1982 BGE 108 III 9 Tribunale federale (DTF) Volume III 1982 BGE 108 III 9</w:t>
      </w:r>
    </w:p>
    <w:p>
      <w:r>
        <w:t>Regeste Provisorische Pfändung (Art. 83 Abs. 1 SchKG). Die provisorische Pfändung ist nicht zulässig, wenn dem Gläubiger definitive Rechtsöffnung erteilt wurde und der Betriebene gegen den Rechtsöffnungsentscheid ein Rechtsmittel ergriffen hat. Regeste Saisie provisoire (art. 83 al. 1 LP). La saisie provisoire n'est pas admissible lorsque le créancier a obtenu la mainlevée définitive et que le débiteur a interjeté un recours contre ce prononcé. Regesto Pignoramento provvisorio (art. 83 cpv. 1 LEF). Il pignoramento provvisorio non è ammissibile laddove il creditore abbia ottenuto il rigetto definitivo dell'opposizione e il debitore abbia esperito un rimedio giuridico contro tale decisione.</w:t>
      </w:r>
    </w:p>
    <w:p>
      <w:r>
        <w:t>Urteilskopf 108 III 9 4. Entscheid der Schuldbetreibungs- und Konkurskammer vom 8. Januar 1982 i.S. X. (Rekurs) Regeste Provisorische Pfändung ( Art. 83 Abs. 1 SchKG ). Die provisorische Pfändung ist nicht zulässig, wenn dem Gläubiger definitive Rechtsöffnung erteilt wurde und der Betriebene gegen den Rechtsöffnungsentscheid ein Rechtsmittel ergriffen hat. Erwägungen ab Seite 9 BGE 108 III 9 S. 9 Die Schuldbetreibungs- und Konkurskammer zieht in Erwägung: Gemäss Art. 83 Abs. 1 SchKG kann der Gläubiger, dem die provisorische Rechtsöffnung erteilt ist, nach Ablauf der Zahlungsfrist die provisorische Pfändung verlangen. Die Vorinstanz hält mit zutreffender Begründung dafür, diese Bestimmung biete keine Grundlage, die provisorische Pfändung auch dort zuzulassen, wo erstinstanzlich definitive Rechtsöffnung erteilt wurde, der Entscheid jedoch noch nicht in Rechtskraft erwachsen ist. Das Gesetz sieht die erwähnte Massnahme ausdrücklich nur im Zusammenhang mit der provisorischen Rechtsöffnung vor, und der Rekurrent vermag nichts vorzubringen, was rechtfertigen würde, die provisorische Pfändung über den Gesetzeswortlaut hinaus und in Änderung der mit BGE 38 I 821 ff. begründeten Praxis auch in Fällen definitiver Rechtsöffnung vollziehen zu lassen. Entgegen der Ansicht des Rekurrenten wurde in BGE 55 III 173 ff. nicht von dieser Rechtsprechung abgewichen; der jüngere Entscheid betraf nämlich nicht eine definitive, sondern eine provisorische Rechtsöffnung. Ausschliesslich auf die provisorische Rechtsöffnung beziehen sich auch die Ausführungen von JAEGER, N. 2 zu Art. 83 SchKG , auf die der Rekurrent verweist (vgl. auch N. 7 zu Art. 83 SchKG ). Ebensowenig kann dem Rekurrenten darin gefolgt werden, dass die Interessenlage in seinem Fall gleich sei wie dort, wo der Betriebene auf die provisorische Rechtsöffnung hin Aberkennungsklage erhoben habe. Im letzteren Fall dauert das Verfahren in der Regel viel länger als bei einem Rechtsmittel gegen den Rechtsöffnungsentscheid. Wollte man im Sinne der Ausführungen des Rekurrenten die provisorische Pfändung wenigstens in denjenigen Fällen zulassen, da der Betriebene "in aktenkundig trölerischer Weise" gegen den Rechtsöffnungsentscheid ein Rechtsmittel ergriffen hat, wären die Betreibungsämter, die ja die Erfolgsaussichten des Rechtsmittels zu prüfen hätten, überfordert.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