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88</w:t>
      </w:r>
    </w:p>
    <w:p>
      <w:r>
        <w:t>Bundesgericht (BGE), 1978-04-14, DE</w:t>
      </w:r>
    </w:p>
    <w:p>
      <w:r>
        <w:rPr>
          <w:b/>
        </w:rPr>
        <w:t xml:space="preserve">Quelle: </w:t>
      </w:r>
      <w:r>
        <w:t>https://mcp.opencaselaw.ch/entscheid/bge_BGE_104_V_88</w:t>
      </w:r>
    </w:p>
    <w:p>
      <w:r>
        <w:t>FR: ATF 104 V 88</w:t>
      </w:r>
    </w:p>
    <w:p>
      <w:r>
        <w:t>IT: DTF 104 V 88</w:t>
      </w:r>
    </w:p>
    <w:p>
      <w:pPr>
        <w:pStyle w:val="Heading2"/>
      </w:pPr>
      <w:r>
        <w:t>Regeste</w:t>
      </w:r>
    </w:p>
    <w:p>
      <w:r>
        <w:t>Regeste Rz 14.04 des Anhangs zur HV vom 29. November 1976. - Die Invalidenversicherung hat an die baulichen Vorkehren auch dann Beiträge zu leisten, wenn sie einen Neubau betreffen. - Die Aufzählung ist abschliessend.</w:t>
      </w:r>
    </w:p>
    <w:p>
      <w:r>
        <w:t>Regeste Ch. 14.04 de l'annexe à l'OMA du 29 novembre 1976. - L'assurance-invalidité doit aussi verser les contributions aux aménagements de la demeure lorsqu'ils concernent une nouvelle construction. - L'énumération est exhaustive.</w:t>
      </w:r>
    </w:p>
    <w:p>
      <w:r>
        <w:t>Regesto Cifra 14.04 dell'Allegato all'OMA del 29 novembre 1976. - L'assicurazione-invalidità deve erogare contributi per la sistemazione dell'appartamento, anche quando si tratta di una nuova costruzione. - L'elenco è esaustivo.</w:t>
      </w:r>
    </w:p>
    <w:p>
      <w:pPr>
        <w:pStyle w:val="Heading2"/>
      </w:pPr>
      <w:r>
        <w:t>Volltext</w:t>
      </w:r>
    </w:p>
    <w:p>
      <w:r>
        <w:t>Bundesgericht (BGE) Band V 1978 BGE 104 V 88 Tribunal fédéral (ATF) Volume V 1978 BGE 104 V 88 Tribunale federale (DTF) Volume V 1978 BGE 104 V 88</w:t>
      </w:r>
    </w:p>
    <w:p>
      <w:r>
        <w:t>Regeste Rz 14.04 des Anhangs zur HV vom 29. November 1976. - Die Invalidenversicherung hat an die baulichen Vorkehren auch dann Beiträge zu leisten, wenn sie einen Neubau betreffen. - Die Aufzählung ist abschliessend. Regeste Ch. 14.04 de l'annexe à l'OMA du 29 novembre 1976. - L'assurance-invalidité doit aussi verser les contributions aux aménagements de la demeure lorsqu'ils concernent une nouvelle construction. - L'énumération est exhaustive. Regesto Cifra 14.04 dell'Allegato all'OMA del 29 novembre 1976. - L'assicurazione-invalidità deve erogare contributi per la sistemazione dell'appartamento, anche quando si tratta di una nuova costruzione. - L'elenco è esaustivo.</w:t>
      </w:r>
    </w:p>
    <w:p>
      <w:r>
        <w:t>Urteilskopf 104 V 88 20. Auszug aus dem Urteil vom 14. April 1978 i.S. Bundesamt für Sozialversicherung gegen Schwab und Rekurskommission für Sozialversicherungen des Kantons Freiburg Regeste Rz 14.04 des Anhangs zur HV vom 29. November 1976. - Die Invalidenversicherung hat an die baulichen Vorkehren auch dann Beiträge zu leisten, wenn sie einen Neubau betreffen. - Die Aufzählung ist abschliessend. Erwägungen ab Seite 88 BGE 104 V 88 S. 88 Aus den Erwägungen: Nach Rz 14.04 des Anhangs zur Verordnung über die Abgabe von Hilfsmitteln durch die Invalidenversicherung (HV) vom 29. November 1976 hat der Versicherte Anspruch auf Beiträge an invaliditätsbedingte bauliche Änderungen in der Wohnung für das Anbringen von Haltestangen, Entfernen von Türschwellen, Versetzen von Türstöcken und die Installation von Ruflichtsignalanlagen für Schwerhörige und Taube. Dazu ist zunächst festzuhalten, dass solche Beiträge grundsätzlich auch bei Neubauten gewährt werden können. Massgebend ist nicht, ob die baulichen Vorkehren an einem schon bestehenden Bau vorgenommen werden. Mit dem Begriff "Änderung" kommt vielmehr - wie die Beschwerdegegnerin zutreffend ausführt - zum Ausdruck, dass im Hinblick auf die Invalidität andere Massnahmen als im Normalfall (ohne Invalidität) getroffen werden. Daher hat die Invalidenversicherung beispielsweise auch dann Beiträge zu erbringen, wenn Haltestangen oder Ruflichtsignalanlagen in einem Neubau angebracht werden. Bei den beiden anderen in Rz 14.04 HV-Anhang genannten Änderungen (Entfernen von Türschwellen, Versetzen von Türstöcken) ist die Situation bei einem Neubau BGE 104 V 88 S. 89 insofern eine andere, als entsprechende Vorkehren von vornherein eingeplant und im Rahmen des ordentlichen Bauaufwandes ohne zusätzliche Kosten verwirklicht werden können. Den Akten, insbesondere der Aufstellung des Architekten vom 19. Februar 1975 ist zu entnehmen, dass im vorliegenden Fall keine baulichen Massnahmen getroffen werden mussten, die unter die in Rz 14.04 genannten Vorkehren subsumiert werden könnten. Schliesslich stellt sich noch die Frage, ob ein Beitrag nur bei den in Rz 14.04 ausdrücklich erwähnten Vorkehren oder allenfalls auch bei anderen, im Einzelfall zu bestimmenden baulichen Massnahmen gewährt werden kann. Nach dem deutschen und dem italienischen Verordnungstext muss angenommen werden, dass die Aufzählung abschliessend ist. Demgegenüber lässt der französische Text auf eine bloss exemplifikatorische Aufzählung schliessen ("Contributions aux aménagements de la demeure de l'assuré,... comme la pose de..."). Um Stellungnahme zu dieser Textdifferenz gebeten, teilte das Bundesamt für Sozialversicherung am 2. November 1977 mit, dass man sich bei der Ausarbeitung der HV und ihres Anhangs bewusst für eine abschliessende Aufzählung entschieden habe. Dabei habe unter anderem die Überlegung mitgespielt, es solle vermieden werden, zu sehr in den Fürsorgebereich, insbesondere in den sehr individuellen Bereich der Selbstsorge in der Wohnung einzudringen. Man sei sich bewusst gewesen, dass die Invalidenversicherung nicht alle Bedürfnisse in bezug auf Hilfsmittel befriedigen könne. Allfällige Lücken seien auf dem Wege der Fürsorge durch die Pro Infirmis zu schliessen, wenn der Versicherte verbleibende Kosten nicht selbst zu decken vermöge. Überdies wies das Bundesamt für Sozialversicherung darauf hin, dass ein deutlicher Unterschied zu Rz 13.04 des HV-Anhangs gemacht werden müsse. Hier seien zwar die gleichen baulichen Änderungen wie in Rz 14.04 erwähnt, jedoch sei die Aufzählung bewusst nur exemplifikatorisch gehalten. Es rechtfertige sich, bei Rz 13.04 weiter zu gehen und gegebenenfalls auch andere bauliche Vorkehren zu berücksichtigen, weil es sich dabei um Hilfsmittel handle, auf die ein Anspruch nur nach Massgabe der Art. 21 Abs. 1 IVG und Art. 2 Abs. 2 HV bestehe. Das Bundesamt für Sozialversicherung hält demnach dafür, dass der deutsche und italienische Text richtig sei, während bei der französischen Fassung BGE 104 V 88 S. 90 offenbar ein redaktionelles Versehen vorliege. Dieser Auffassung pflichtet das Eidg. Versicherungsgericht bei. Aus dem Vorstehenden ergibt sich somit, dass die Beschwerdegegnerin auch nach Rz 14.04 des HV-Anhangs keine Beiträge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