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83</w:t>
      </w:r>
    </w:p>
    <w:p>
      <w:r>
        <w:t>Bundesgericht (BGE), 1977-05-26, DE</w:t>
      </w:r>
    </w:p>
    <w:p>
      <w:r>
        <w:rPr>
          <w:b/>
        </w:rPr>
        <w:t xml:space="preserve">Quelle: </w:t>
      </w:r>
      <w:r>
        <w:t>https://mcp.opencaselaw.ch/entscheid/bge_BGE_103_V_83</w:t>
      </w:r>
    </w:p>
    <w:p>
      <w:r>
        <w:t>FR: ATF 103 V 83</w:t>
      </w:r>
    </w:p>
    <w:p>
      <w:r>
        <w:t>IT: DTF 103 V 83</w:t>
      </w:r>
    </w:p>
    <w:p>
      <w:pPr>
        <w:pStyle w:val="Heading2"/>
      </w:pPr>
      <w:r>
        <w:t>Regeste</w:t>
      </w:r>
    </w:p>
    <w:p>
      <w:r>
        <w:t>Regeste Art. 82 Abs. 1 KUVG. - Keine Beschränkung der Abfindung ausschliesslich auf Neurosefälle. - Wiedererlangung der Erwerbsfähigkeit ist gesetzliche Voraussetzung der Abfindung. - Zur Annahme, dass der Neurotiker die Erwerbsfähigkeit nicht wieder erlangen werde, bedarf es einer ganz eindeutigen, allgemein geltender Lehrmeinung entsprechender Aussage eines Psychiaters.</w:t>
      </w:r>
    </w:p>
    <w:p>
      <w:r>
        <w:t>Regeste Art. 82 al. 1 LAMA. - Le droit à l'indemnité en capital n'est pas limité exclusivement aux cas de névrose. - Le recouvrement de la capacité de travail est une condition légale du versement de l'indemnité en capital. - Pour pouvoir admettre que l'assuré névrotique ne recouvrera plus sa capacité de travail, il faut une déclaration tout à fait claire d'un psychiatre qui soit conforme à la doctrine généralement reçue.</w:t>
      </w:r>
    </w:p>
    <w:p>
      <w:r>
        <w:t>Regesto Art. 82 cpv. 1 LAMI. - L'indennità in capitale non concerne esclusivamente casi di nevrosi. - Il riacquisto della capacità al lavoro è una condizione legale dell'indennità in capitale. - L'assunto che l'assicurato nevrotico non riacquisterà più la sua capacità al lavoro deve procedere da una dichiarazione psichiatrica inequivocabile, conforme alla dottrina generalmente riconosciuta.</w:t>
      </w:r>
    </w:p>
    <w:p>
      <w:pPr>
        <w:pStyle w:val="Heading2"/>
      </w:pPr>
      <w:r>
        <w:t>Erwägungen</w:t>
      </w:r>
    </w:p>
    <w:p>
      <w:r>
        <w:rPr>
          <w:b/>
        </w:rPr>
        <w:t>E. 1</w:t>
      </w:r>
    </w:p>
    <w:p>
      <w:r>
        <w:t>Wenn von der Fortsetzung der ärztlichen Behandlung eine namhafte Besserung des Gesundheitszustandes des Versicherten nicht erwartet werden kann und der Unfall eine voraussichtlich bleibende Erwerbsunfähigkeit hinterlässt, so hören die bisherigen Leistungen auf und der Versicherte erhält eine Invalidenrente ( Art. 76 KUVG ). Wenn von der Fortsetzung der ärztlichen Behandlung eine namhafte Besserung des Gesundheitszustandes nicht erwartet werden kann, jedoch die Annahme begründet ist, dass der Versicherte nach Erledigung seiner Versicherungsansprüche BGE 103 V 83 S. 87 und bei Wiederaufnahme der Arbeit die Erwerbsfähigkeit wieder erlangen werde, so hören die bisherigen Leistungen auf, und der Versicherte erhält statt einer Rente eine Abfindung ( Art. 82 Abs. 1 KUVG ). Diese Bestimmung ist insbesondere auf Versicherte anwendbar, die sich von den somatischen Unfallfolgen erholt haben, aber durch psychogene Störungen von der Wiederaufnahme der Erwerbstätigkeit abgehalten werden. In solchen Fällen soll die Abfindung den Verunfallten von der Versicherung lösen und ihm eine schrittweise Wiedergewöhnung an seine Arbeit ermöglichen ( BGE 100 V 17 , EVGE 1960 S. 265 f., 1951 S. 8, 1950 S. 82, RSKV 1976 S. 37, unveröffentlichte Urteile vom 3. Februar 1976 i.S. Rapuano, vom 8. Januar 1974 i.S. De Girolamo und vom 23. Mai 1972 i.S. Wasmer). Nach der zitierten Rechtsprechung haftet die SUVA nur für die Unfall- und Behandlungsneurosen. Dagegen sind die Renten- oder Begehrungsneurosen von der Versicherung ausgeschlossen, weil es hier an einem rechtserheblichen Kausalzusammenhang zwischen diesen Störungen und dem Unfall fehlt ( BGE 100 V 18 , EVGE 1960 S. 260 und 1950 S. 77, RSKV 1976 S. 36, unveröffentlichte Urteile i.S. Rapuano und vom 6. September 1973 i.S. Perilli sowie vom 24. August 1971 i.S. Parisenti; vgl. MAURER, Recht und Praxis der Schweizerischen obligatorischen Unfallversicherung, 2. Aufl., S. 255 f.).</w:t>
      </w:r>
    </w:p>
    <w:p>
      <w:r>
        <w:rPr>
          <w:b/>
        </w:rPr>
        <w:t>E. 2</w:t>
      </w:r>
    </w:p>
    <w:p>
      <w:r>
        <w:t>Die Vorinstanz nimmt - im Wesentlichen in Übereinstimmung mit dem Beschwerdegegner - anhand der medizinischen Unterlagen an, dass F. an einer unfallbedingten, die volle Haftung der SUVA begründenden Psychoneurose leide, die seine Erwerbsfähigkeit beeinträchtige. Sie hält aber dafür, dass der Fall nicht mit einer Abfindung abgeschlossen werden dürfe, weil im Sinne des Wahrscheinlichkeitsbeweises die Annahme nicht begründet sei, dass der Beschwerdegegner nach Erledigung seiner Versicherungsansprüche bei Wiederaufnahme der Arbeit die Erwerbsfähigkeit wieder erlangen werde. Demgegenüber macht die SUVA geltend, Art. 82 KUVG sei nicht dem Wortlaut, wohl aber dem Sinne nach eine Speziallösung für Neurosen, "basierend auf der Vorstellung, dass die Abfindung die Neurose automatisch verschwinden lässt"; es sei deshalb "den das Gesetz Anwendenden grundsätzlich verwehrt, sich auf den Standpunkt zu stellen, vom Gesetzeswortlaut her sei die Wiedererlangung der Erwerbsfähigkeit eine BGE 103 V 83 S. 88 weitere Voraussetzung zur Abfindung, und bei Zweifeln in dieser Richtung auf Rente zu erkennen". Unabhängig von dieser Prognose müsse immer dort abgefunden werden, "wo eine abfindungswürdige Unfallneurose vorliegt". Gewiss ist Art. 82 KUVG dem Sinne nach in erster Linie auf Neurosen zugeschnitten. Der Wortlaut dieser Bestimmung verlangt aber nicht, dass dies der einzige Anwendungsfall sei. Schon in seinem Urteil i.S. Schwab vom 19. November 1921 (zitiert bei LAUBER, Praxis des sozialen Unfallversicherungsrechts der Schweiz, S. 115) hat das Eidg. Versicherungsgericht erklärt: "Die Neurose, an welche bei Erlass dieser Gesetzesbestimmung hauptsächlich gedacht Wurde, ist zwar ihr wichtigster, aber nicht ihr einziger Anwendungsfall." MAURER (S. 261) verweist auf diesen Fall mit der Bemerkung, Art. 82 sei in der Praxis gelegentlich nicht nur auf Neurosen, sondern auch auf organische Leiden, z.B. auf Ekzeme, angewandt worden. In die gleiche Richtung weist das in RSKV 1976 S. 35 publizierte Urteil, wo erklärt wird, dass Art. 82 Abs. 1 vor allem ("anzitutto") die Fälle von Neurosen betreffe (S. 37). Jedenfalls besteht kein triftiger Grund dafür, diese Bestimmung zum vorneherein nur auf Neurosen anzuwenden, auch wenn sie "zur Hauptsache auf das ihm schon ursprünglich zugedachte Gebiet der Neurose beschränkt" bleibt (MAURER S. 262). Daher kann der SUVA nicht beigepflichtet werden, wenn sie meint, "der gesetzliche Hinweis" des Art. 82 auf die Wiedererlangung der Erwerbsfähigkeit nach Aufnahme der Arbeit bedeute nur, dass "nach KUVG die Abfindung die Therapie der Wahl für Neurosen darstellt", und er sei "blosser Ausfluss der Erfahrung, dass der Abfindung dieser Erfolg an sich schon eignet" mit der Wirkung, dass in der Wiedererlangung der Erwerbsfähigkeit keine selbständige Voraussetzung für die Zusprechung einer Abfindung erblickt werden dürfe. Vielmehr ist die begründete Annahme, der Versicherte werde nach Erledigung der Versicherungsansprüche und bei Wiederaufnahme der Arbeit die Erwerbsfähigkeit wieder erlangen, eine vom Gesetz verlangte Voraussetzung für den Abschluss eines Versicherungsfalles durch Abfindung. Im häufigsten Anwendungsfall der Neurose ist erfahrungsgemäss die Abfindung in der Regel das geeignete therapeutische Mittel, um dem Versicherten zur Wiedererlangung der Erwerbsfähigkeit zu verhelfen. Eine Ausnahme von dieser BGE 103 V 83 S. 89 Regel in dem Sinne, dass die Abfindung diesen Zweck nicht erreichen werde, dürfte nur angenommen werden, wenn sie im konkreten Fall durch eine ganz eindeutige, allgemein geltender Lehrmeinung entsprechende Beurteilung eines Psychiaters bestätigt würde.</w:t>
      </w:r>
    </w:p>
    <w:p>
      <w:r>
        <w:rPr>
          <w:b/>
        </w:rPr>
        <w:t>E. 3</w:t>
      </w:r>
    </w:p>
    <w:p>
      <w:r>
        <w:t>Es ist unbestritten, dass F. an einer Psychoneurose leidet, für welche der Betriebsunfall vom 15. Dezember 1972 adäquat kausal ist. Wenn der Experte Dr. P. in seinem Gutachten nebenbei bemerkt, natürlich sei der "Unfall vom 15. Dezember 1972 keine adäquate Ursache für diese schwere seelische Fehlentwicklung", so will er damit offensichtlich nur auf die Diskrepanz zwischen der relativ geringfügigen somatischen Ursache und der schweren seelischen Fehlverarbeitung hinweisen und nicht das Fehlen der adäquaten Kausalität im Rechtssinne feststellen, wozu ohnehin nicht der Arzt, sondern der Richter zuständig ist. Bezeichnenderweise legt denn auch Dr. P. in seinem Gutachten vorgängig der erwähnten Bemerkung dar, es liessen sich am jetzigen Zustandsbild keine eigentlichen unfallfremden Faktoren feststellen. Die Parteien stimmen auch darin überein, dass die weitere ärztliche Behandlung den Gesundheitszustand nicht namhaft bessern wird. Damit ist nach allgemeiner Erfahrung zu vermuten, der Beschwerdegegner werde nach der von Dr. P. vorgeschlagenen abfindungsmässigen Erledigung des Versicherungsfalles die Arbeit Wieder aufnehmen und seine Erwerbsfähigkeit wieder erlangen, sofern nicht das Ergebnis psychiatrischer Untersuchungen diese rechtliche Vermutung als unzutreffend erscheinen lässt. Was das kantonale Versicherungsgericht anführt, um zu begründen, dass eine Abfindung den mit ihr verfolgten Zweck beim Beschwerdegegner nicht erreichen wird, ist nicht stichhaltig. Es beruft sich zunächst auf die Aussagen des Dr. med. W., der am 28. Juni 1975 der Invalidenversicherung berichtete, seit dem Unfall sei es nicht gelungen, dem Versicherten eine entsprechende Arbeit zuzuteilen, weshalb die Prognose schlecht sei. An eine Arbeitsaufnahme sei nicht zu denken. Auch hätten sich Schlaflosigkeit, Kopfweh und Wesensveränderung durch verschiedene Behandlungsversuche kaum beeinflussen lassen. Demgegenüber ist festzustellen, dass Dr. W. Allgemeinpraktiker und nicht Facharzt auf dem hier zur Diskussion stehenden medizinischen Spezialgebiet der BGE 103 V 83 S. 90 Psychiatrie ist. Zudem stützt sich seine schlechte Prognose allein auf die bisher mit dem Beschwerdegegner gemachten Erfahrungen, während aber für die Anwendung von Art. 82 KUVG von der allgemeinen Erfahrung auszugehen ist, dass die Abfindung als solche künftig einen therapeutischen Effekt haben wird. Die Vorinstanz stützt sich ferner auf den Bericht der Regionalstelle St. Gallen für berufliche Eingliederung vom 8. Juli 1974, worin auf Grund von Abklärungen am Arbeitsplatz und zuhause jegliche Eingliederungsmöglichkeit des Versicherten verneint wird. Aber auch diese Beurteilung beruht auf dem bisherigen Zustandsbild und lässt die therapeutische Wirkung einer Abfindung unberücksichtigt. Ist somit nicht dargetan, dass sich im vorliegenden Fall ein Abweichen von der Regel, wonach bei Unfallneurosen die abfindungsmässige Erledigung den Versicherten zur Wiedererlangung der Erwerbsfähigkeit führen werde, rechtfertigt, so durfte die SUVA die Invalidenrente durch eine Abfindung ersetzen. Und da diese in masslicher Hinsicht, wie sie mit Verfügung vom 27. Januar 1975 festgesetzt wurde, nicht bestritten ist, hat es bei jenem Verwaltungsakt sein Bewenden. Dispositiv Demnach erkennt das Eidg. Versicherungsgericht: Die Verwaltungsgerichtsbeschwerde wird gutgeheissen und der Entscheid des Versicherungsgerichts des Kantons St. Gallen vom 5.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