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713</w:t>
      </w:r>
    </w:p>
    <w:p>
      <w:r>
        <w:t>Bundesgericht (BGE), 1881-01-01, FR</w:t>
      </w:r>
    </w:p>
    <w:p>
      <w:r>
        <w:rPr>
          <w:b/>
        </w:rPr>
        <w:t xml:space="preserve">Quelle: </w:t>
      </w:r>
      <w:r>
        <w:t>https://mcp.opencaselaw.ch/entscheid/bge_7_I_713</w:t>
      </w:r>
    </w:p>
    <w:p>
      <w:r>
        <w:t>FR: ATF 7 I 713</w:t>
      </w:r>
    </w:p>
    <w:p>
      <w:r>
        <w:t>IT: DTF 7 I 713</w:t>
      </w:r>
    </w:p>
    <w:p>
      <w:pPr>
        <w:pStyle w:val="Heading2"/>
      </w:pPr>
      <w:r>
        <w:t>Volltext</w:t>
      </w:r>
    </w:p>
    <w:p>
      <w:r>
        <w:t>712 A. Staatsrechtliche Entscheidungen. 11. Abschnitt. Bundesgesetze. genügt. 3mmer~in inbef) tft nad} bem un~itleibeutigen [Bortlaute beß @efe~eg aud} ~ier ein beftimmter ~ft bet @tiiffnung ober ~ublifation @5eitenß ber 6uftänbigen ?Sc1)ßrbe geforbert, bamit bie 8tefutßfrift ~u laufen beginne, unb genügt eg nid}t, baf; Noß faftiid} ber merrügung eine geitliffe ~ubfi3ität gegeben itlerbe. mie1me1)r ift erforberlid}, baf; eine beftimmte ~ubmatbmß. l)anblung b. 1). ein [BHlengaft ber ?Sel)örDe borIiege, itleld}er barauf gerid}tet ift, bie betreffenbe merfÜgung in tler'6in'olid}er ~orm amtlid) 3ur allgemeinen stenntnif; 6U bringen. @ine iold}e ~ublifation beß tlom @rouen 8tat1)e fanftionirtcn ?Sau~ un'o ~Iignementgreglementeß unb ?Sauj){aneß l)at nun aber im bor· liegenDen ~alle ntd)t ftattgefunben, benn eß 1)at @5eitenß bet 8teturl3betragten feine amtlid)e ~ublifationß1)anblung, fet eß IGeitenß Deß @rouen 8tat1)eß 'oeß stantonß ?Sem, lei eg IGeiteng 'oer @emeinDebe1)örbe ber @5tabt ?Siel, naml)aft gemad)t itler'oen fönnen; 'oie merßffentlid)ung beß IGanfttonßbefd)Iuffeß im "stag- blatte beß @rouen 8tatl)eg/l nlimHd}, itle1d}e eiuAt9 in 'otefer ?Seaiel)ung in ?Setrad}t fommen föunte I inbo!t)itt, 'oa 'oiefeß Drgan tetneßluegß AU tlerbin'oltd}er ~1ibIifation amtlid)er @r· laffe beftimmt ift, eine fold}e \l5ubmationg~an'o{ung nid}t. :l)em· gemäu muf; aber 'oem 8tefurrenten barin beigetreten itlcrben, baf) il)m bie 8tefurgftift erft mit 'oer @tilffnung beg ~bfd}Iageß 'oer ?Saubeitlilltgung @5eitenß beg @emeinDerat~eg 'Oon ?Siel bU laufen begonnen l)abe, 'oa erft mit biefem .8eitvuntte il}m gegen- über baß ?Saureglement in offiöieller [Beife geltenb gemad)t \1)ur'oe, unD eß muf; fomit 'oie @initlen'oung ber merfvätung aIß unbegtün'oe1 abgeitliefen itlerben. 2. 3ft aber 10mit bie ?Sefd)itlerbe materiell AU vrüfen I 10 muf; 'oiefe1be gemäu ben in ber @ntfel)eibung beß ?Sunbeßgeriel)teß in IGad)en merban.IGd)affter 'Oom 29. Dftober 1880 (@ntfd)ei" bungen, ~mt1id)e IGammlung, VI, IG. 586 u. ff.) aufgeftellten @runbiä~en o~ne [Beitereß gl1tgel}eif;en \1)er'oen, itlobei l}infiel)t~ Hel) ber ?SegrünDung einfad) aUf bie augefül)rte bunbeßgerid}t:: nd)e @ntfd}eibung 'Oeritliefen \1)erben fann; benn eß finb IGeiteng ber 8tefurgbetlagten im gegenitlärtigen IGtreitfalle itgenbitlelel)e neue IDlomente niel)t geltenb gemad}t itlorDen. :l)ie au~ ie§t nod} feftgel}altene ?Sel)auvtung 'oagegen, bau baß ?Sau, un'o \ 1. Organisation der Bundesrechtspflege. N° 90. 713 ~mgnementßteglement ber @5tabt ?Siel butd) ben IGanftionß: befd)luv 'oeß bernifd)en @roBen 8tat~eg ~um @efe§e er~oben \1)or'oen fei, ift in @ritlägung 4 b ber angefül}den @ntfd)ei'oung in @5a~en mer'oan 27 juin 1874,» et il ajoute « qu'il lui adressera dans le- l) terme de 30 jours un memoire dans lequel il exposera les ]) faits de la cause et les principes de droit qui la regissentt » en l'accompagnant de tout le dossier de la procedure. » Le memoire annonce parvint au Tribunal federal sous date- du 23 Avril dernier; il s'applique essentiellement a demon- trer qu'en statuant en quelque sorte sur le fond du litige, qui devait lui rester eLranger, le jugement de la Cour des conflits a prive les opposants de Liddes du droit irrevocable- ment acquis, en vertu de l'arret de 1877, de faire prononcer par un tribunal determine sur une questüm speciale, en ecartant purement et simplement cette question speciale, mais essentielle pour eux ; il voit dans un pareil procede un deni de justice ä. l'egard des recourants et conclut ä ce qu'i! plaise au Tribunal federal prononcer : « 1 0 que la question du mandat de la Commission de » Liddes, ainsi que les autres points reserves par la dause- ]) IIIe du jugement ciM de 1877, doivent etre prealablement » soumis a la decisioll des tribunaux civils et » 2° que la commission de Liddes est condamnee a tous » les depens. » La Cour des conflits, aussi bien que la commission de la section de Liddes, a concIu au rejet du recours. Les memoires respectifs se resument a dire que le jugement dont est recours s'est rigoureusement renferme dans les limites qui lui etaient traCt~es par les jugements anterieurs, - que les recourants ne peuvent pas echapper a l'obligation de contribuer aux frais. du canal en faisant prononcer la nullite ou la revocation en temps utile de la procuration qu'ils ont donnee, ceUe obliga- tion ne dependant aucunement de la dite procuration, mais de l'etendue, de la valeur, de la nature et de la situation des tenes destinees a en profiter, - que la demande tendant a ce que Ja question du mandat et les autres points reserves. par la clause III du jugement de 1877 fussent prealable- 716 A. Staatsrechtliche Entscheidungen'. lL Abschnitt. Bundesgesetze. ment soumis a la decision des tribunaux civils, n'a pas ele formuIee devant la Cour des conflits, qui n'a pas eu par consequent a statuer sur ce cbef, - qu'il s'agit en l'espece de l'interpretation d'un jugement cantonal par une aulorite cantonale competente contre laquelle aucun recours au Tri- bunal federal ne saurait elre admis, a supposer meme que cette interpretation rut erronee, et enfin que l'arret en ques- ti on n'a enleve aucun droit aux recourants, mais s'eEt borne adeterminer, en ce qui concerne la construction du canal, les questions qui devaient etre soumises a I'appreciation du Conseil d'Etat et celles qui etaient du ressort des tribunaux ordinaires. Statuant sur ces faits et considemnt en droit : L'article 59 de la loi du 27 Juin 1874 sur l'organisalion judiciaire f6derale, que GeorgesFran!;ois Darbellay et consorts invoquent a l'appui de leur recours, statue que le tribunal federal connait des recours presentes par les particuliers et les corporations, concernant la violation des droils qui leur sont garantis soit par la constitution, soit par la Iegislation federale, soit par la constitution de leurs cantons, lorsque ces recours sont diriges contre des decisions d'autorites can- tonales el qu'ils ont ete deposes dans les soixante jours des lcur communication aux interesses. Or le jugement de la Cour des conflits de competence, du 28 Decembre 1880, a eie notifie aux interesses, ainsi que l'affirment les recourants eux-memes, par pli charge le 25 Janvier 1881 ; le recours, par contre, n'a ete depose au Tribunal federal que le 23 Avril suivant, soit un mois en- viron apres l' expiration du delai sus-vise; il doit donc elre considere comme tardif et perime. Il est vrai de dire que ce recours avait ete precede d'un avis sans date, parvenu a la presirlence du tribunal de ceans le 26 Mars 1881, - mais il est manifeste que des actes sem- blables, ne renfermant ni conclusions, ni faits, ni citations des dispositions constitutionnelles dont la violation est alle- guee, ne sauraient etre envisages comme equivalant ades recours, tels que les exige l'art. 59 sus-enonce, combine, 1 \ II. Auslieferung von Verbrechern und Angeschuldigten. N° 91. 717 entre autres, avec le prescrit de l'art. 61 de la me me loi, sur la procedure a suivre en matü~re de contestations de droit public. Par ces motifs, le Tribunal federal prononce: Il n' es! pas entre en matiere sur Ie recours pour cause de peremption. 11. Auslieferung von Verbrechern und Angeschuldigten. Extradition de criminels et d'accuses. 91. Utt~ei{ I&gt;om 28. Dftobet 1881 ht om Strei~amte bet V ~ötfet, Stantong @taubünben, auf i~m ge~örigeß SJolö gelegten ~tteft beim }Bunbeggeticqte }Se;: fd}ltlet'ce gefü~tt ~atte f ltleif betfer6e auf eine ~etfönncqe cil&gt;il~ recqtlicqe @ntfd)libigungßanffltad)e ltlegen eine~ angeblid) \)on feinen ~u~tleuten begangenen ~emtß fid) beAie~e, alio burd)auß cil&gt;H= unb nid)t jltafted)tHd)et ~atut fet (f. @ntfd)eibungen be~ }Bunbe~getid)te~f ~mtfid)e &lt;Sammlung, VII, /G. 229 11. ff.) ltlutbe et bom Stteigamte bet V ~ötfer burcq mermittrung beg ~OnAei. amte~ @faru~ \)otgelaben, am 30. IDlai biefe~ 3a~teg \lOt bem ?l3oli~etgetid)te in 2i3erg AU etfd)einen, um fid) bort beöügHd) @igent9um13befcqäbigung AU betantltlorten. ffiefunent ertfärte in~ bejL ban er 'eierer motlabung feine ~olge reiften ltlerbe, ba er ben }Be9örben be~ Stantong @raubünben iegHcqe Stomveten~, i~n AU citlren ober über i9n AU urtgeHen, auf 10 tange beß }Be" jlimmtejlen bejlreite, al~ nicqt bal3 im }Sunbeggefe§e ü'6et bie ~uglieferung lleu meibrecqern unb ~ngefcqulDigten \)om 24. 3uli: 1852 borgefegene metfa~tett gegen i~n burd)gefü9rt fein merbe. B. ~urcq Udgeif beß ~on3eigerid)teg in 2iöetl3 bom 31. IDlai VII - 1881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