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134</w:t>
      </w:r>
    </w:p>
    <w:p>
      <w:r>
        <w:t>Bundesgericht (BGE), 1946-04-15, IT</w:t>
      </w:r>
    </w:p>
    <w:p>
      <w:r>
        <w:rPr>
          <w:b/>
        </w:rPr>
        <w:t xml:space="preserve">Quelle: </w:t>
      </w:r>
      <w:r>
        <w:t>https://mcp.opencaselaw.ch/entscheid/bge_78_I_134</w:t>
      </w:r>
    </w:p>
    <w:p>
      <w:r>
        <w:t>FR: ATF 78 I 134</w:t>
      </w:r>
    </w:p>
    <w:p>
      <w:r>
        <w:t>IT: DTF 78 I 134</w:t>
      </w:r>
    </w:p>
    <w:p>
      <w:pPr>
        <w:pStyle w:val="Heading2"/>
      </w:pPr>
      <w:r>
        <w:t>Volltext</w:t>
      </w:r>
    </w:p>
    <w:p>
      <w:r>
        <w:t>134 Staatsrecht. zuständigen politischen Behörden gegenüber dem betref- fenden Staate erfolgt sei, hat das Bundesgericht wiederholt mit eingehend~r Begründung entschieden (BGE 49 I 198, 58 I 312, 61 I 360, nicht veröffentlichtes Urteil vom 15. April 1946 i.S. « Helvetia) ; vgl. auch BGE 77 I 50). Es besteht kein Grund, im vorliegenden Falle von dieser ständigen Rechtsprechung abzugehen. Demnach erkennt das Bundesgericht: Die Beschwerde wird abgewiesen. IV. INTERNATIONALES AUSLIEFERUNGSRECHT EXTRADITION AUX ETATS ETRANGERS 18. Sentenza 23 gennaio nella causa Nappi. Art. 10 della legge jederale aull'estradizione ; art. 3 deI trattato di estradizione italo-svizzero. Nozione di reato politico in senso relativo. Affinche il carattere politico sia predominante, occorre che il reato si trovi in istretta relazione con 10 ~copo politico perseguito. Art. 10 des eidg. Ausliejerungsgesetzes; Art: 3 des schweizerisch. italienischen A u8lieferungsvertrages. Begriff des sog. relativ-politischen Deliktes. Ein Delikt hat nur dann überwiegend politischen Charakter, wenn es in engem Zusammenhang mit dem verfolgten politischen Zwecke steht. Art. 10 de la loi tMbak BUr l'extradition ; art. 3 de la Gonvention entre la SuiBse et l'ltalie BUr l'extradition riciproque de maljaiteu'f's et . de prevenu8. Delit politique relatif; notion. Pour que le caractere politique d'un delit soit predominant, il faut qu'il y ait rapport etroit entre le delit et le but politique vise. A. - Oscar Nappi, suddito italiano, nato il 9 dicembre 1923, fu giudicato in contumacia dalla Corte d'assise di Napoli, quarta sezione, che con sentenza 12 febbraio 1949 10 condannava, per rapina aggravata e porto di armi comuni senza licenza, a 6 anni e 3 mesi di reclusione, a Interna.tiona.les Auslieferungsrecht. N° 18. 135 61 500 lire di multa e all'interdizione perpetua dei pubblici uffici. Questo giudizio accerto in sostanza i fatti seguenti: Oscar Nappi, come pure Francesco Primicino, Salva- tore di Salvo, Aldo Cosimo e Alberto Bassi facevano parte d'un gruppo politico neofascista denominato « gruppo R ». Per finanziare questo movimento, essi attaccarono a mann armata, il 28 giugno 1948, l'agenzia deI Banco di Napoli a Caivano, ove s'impossessarono di denaro e titoli. Su domanda delle autorita italiane, Oscar Nappi fu arrestato a Ginevra nel marzo 1951. Interrogato dalla polizia ginevrina, egli si oppose alla sua estradizione, invocando il delitto politico. Ulteriormente questa oppo- sizione venne motivata in due memorie 10 agosto e 28 agosto 1951. In sostanza Oscar Nappi fa valere ehe: a) Ia rapina aggravata e un reato politico (art. 10 LF Estr.) ; b) il porto d'armisenza licenza non e un reato soggetto all'estradizione (art. 3 LF Estr.) ; c) la condanna e stata pronunciata, a quanto pare, da un tribunale d'eccezione (art. 9 LF Estr.) ; d) egli sarebbe stato privato deI beneficio dell'indulto per l' Anno Santo, di cui hanno n-uito gli altri condannati che hanno partecipato al suddetto delitto. B. - Giusta I'art. 23 LF Estr., il Tribunale federale e stato chiamato a pronunciarsi. Nel suo preavviso il Ministero pubblico della Confede- razione ha concluso nel senso che l'estradizione sia accor- data per la rapina aggravata, ma non pel porto d'armi senza licenza : il primo non e un reato di carattere preva- lentemente politico ; il seeondo non e un reato ehe possa dar luogo all'estradizione. Oonsiderando in diritto : 1. - a) L'art. 9 LF Estr. prescrive: « L'estradizione e subordinata alla condizione ehe la persona eonsegnata 136 Staatsrecht. non venga deferita ad in tribunale d'eecezione ». Ne segue ehe se il giudizio sul quale si fonda la domanda d'estra- dizione emana da un tribunale d'eccezione, l'estradizione dev'essere resilinta. Nella memoria presentata dal suo avvoeato Oscar Nappi non sostiene espressamente di essere stato eondan- nato da un tribunale d'eeeezione, ma si limita a sollevare la questione e a ehiedere ehe vengano fatte indagini a questo proposito. Il Giudice delegato all'istruttoria ha ordllato uneom- plemento degli atti, dal quale e risultato ehe il « proeedi- mento sommario» seguito in eoncreto e di eui e eenno nella sentenza di condanna e una proeedura regolare e per nulla eecezionale : e la procedura prevista dagli art. 389 e seg. deI Codiee italiano di pro ce dura penale, appli- eabile in sede d'istruttoria nei easi in eui la prova dei fatti addebitati all'imputato appare partieolarmente faeile. Il punto di sapere se, al suo ritorno in Italia, Oscar Nappi potra ottenere 0 no la revoea della sentenza contu- maeiale e la riapertura deI pubblieo dibattimento e estraneo alla questione deI tribunale d'eeeezione. b) Nella memoria da lui presentata personalmente il Nappi si Iagna ehe gli altri eondannati a dipendenza dello stesso reato ehe sono rimasti in Italia hanno bene- fieiato dell'indulto aeeordato in oeeasione dell'Anno Santo, mentre egli non potra godere dello stesso benefieio. Si tratta d'un argomento ehe non poggia ne sulla LF Estr. ne sul trattato itaIo-svizzero per la reeiproca estradizione dei delinquenti ed appare quindi irrieevibile. 2. - Il porto d'armi senza licenza non e un reato pre- visto dal trattato suddetto e nemmeno dalla Iegislazione svizzera (art. 3 LF Estr.), riservate le disposizioni appli- eabili agli stranieri in easo di guerra. Cosl stando le eose, l'estradizione dev'essere rifiutata per quanto attiene al porto d'armi senza lieenza. 3. - Resta da indagare se Ia rapina aggravata sia un reato ehe possa dar luogo ad estradizione (art. 2, eifra 7, Internationales Auslieferungsrecht. N0 18. 137 deI trattato italo-svizzero e art. 3, eifra 19, della LF Estr.). Oscar Nappi riconosee i fatti quali sono stati aeeertati dalla sentenza di eondanna. Diehiara pero di aver agito non per proprio interesse personale, ma nell'interesse eselusivo deI gruppo politieo R, al quale apparteneva. In tale modo il Nappi invoea il carattere politieo deI reato. L'art. 3 deI trattato itaIo-svizzero preserive: « Per erimini 0 delitti politici l'estradizione non verra mai accordata ». Anche l'art. 10 della LF Estr. dispone: « L'estradizione non sara consentita per reati politiei ». Sieeome la rapina aggravata e reato di diritto eomune, l'obiezione formulata dall'opponente eonsiste nel sostenere ehe, date le circostanze partieolari deI easo concreto, si e in presenza d'un reato politico in senso relativo, ossia d'un deIitto ehe, pur presentando gli estremi di reato eomune, acquista carattere politico per i suoi moventi, pel fine cui era inteso e per Ie circostanze nelle quali venne commesso; in altri termini, si tratterebbe d'un delitto in se di diritto comune, ma avente prevalentemente carattere politieo (cfr. RU 54 1213 ; 59 1145 ; sentenze non pubbli- cate 22 gennaio 1937 su ricorso Dawid, 9 settembre 1943 su ricorso Dickmann ; 5 maggio 1949 su rieorso Hoter, 141uglio 1949 su rieorso Meilhoe). a) In eoncreto i moventi politici sono chiaramente aceertati nella sentenza della Corte d'assise di Napoli. Si puo dunque ammettere ehe i moventi di Oscar Nappi sono di natura politiea; in altri termini, egli ha agito nell'esclusivo interesse deI gruppo politico R al quale apparteneva, e senz'aleun vantaggio personale. b) Secondo il patroeinatore dei Nappi il gruppo R perseguiva uno scopo politieo ehe era la modifiea dell'or- dinamento politieo e sociale dell'Italia. Anehe se eosi fosse, si deve osservare ehe, seeondo la giurisprudenza deI Tribunale federale (efr. RU 54 I 213; sentenza inedita 14 luglio 1949 su rieorso Meilhoe), il carattere politieo 138 Staatsrecht. e predominante solo quando il reato sia in relazione stretta eon 10 seopo perseguito. E affinehe una siffatta relazione possa esistere, il reato dev'essere un mezzo realmente effieaee per conseguire questo scopo 0 almeno eostituire parte integrante di atti propri a raggiungerlo 0 rappresen- tare un ineidente d'un movimento politieo generale in eui i partiti rieoITono a siffatti mezzi. Anche ammesso ehe 10 seopo deI gruppo R sia d'impos- sessarsi deI potere in Italia, il nesso tra Ia rapina del- l'agenzia deI Baneo di Napoli a Caivano e il rovesciamento deI regime della Repubblica Italiana appare troppo labile. Gia nella causa Meilhoc (sentenza inedita 14 Iuglio 1949) il Tribunale federale ha diehiarato ehe la truffa non e un mezzo direttamente effieace per provoeare il roveseiamento deI regime. Cio deve valere anche per la rapina, tanto piu ehe in eonereto Ia somma rapinata, circa due milioni e mezzo di lire, non e certamente tale da finanziare un serio moto contro 10 Stato. Inoltre nulla induce a ritenere ehe nel giugno 1948 il gruppo R, di cui il Nappi faceva parte, cereasse di attuare il suo pro- gramma e si preparasse all'azione. D'altra parte, non e provato ehe la rapina della suceursale deI Banco di Napoli a Caivano faecia parte integrante di atti propri a rag~ giungere 10 seopo perseguito dal gruppo R e, come nella causa Balenzow (RU 32 I 531) e contrariamente ai fatti della eausa Keresselidze (RU 33 I 194) 0 Camporini (RU 50 I 304), Ia rapina della sueeursale deI Baneo di Napoli a Caivano non e stata neppure un ineidente nel eorso di moti rivoluzionari di earattere generale. Cosi stando le eose, il reato di rapina aggravata eom- messo da Oscar Nappi presenta un earattere di delitto di diritto comune ehe supera nettamente quello di delitto politieo (art. 10 ep. 2 LF Estr.). Il Tribunale jederale pronuncia: L'opposizione all'estradizione di Oscar Nappi e respinta nella misura in cui eoncerne il reato di rapina aggravata ; Internationales Auslieferungsrecht. N0 18. 139 e invece aeeolta nella misura in eui riguarda il reato di porto d'armi senza licenza. Per quest'ultimo reato Oscar Nappi non dovra quindi subire la pena inflittagli ne eventualmente essere condannato ad una nuova pena. V. VERFAHREN PROCEDURE Siehe Nr. 13, 14 und 17. - Voir n OS 13, 14 et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