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77 I 57</w:t>
      </w:r>
    </w:p>
    <w:p>
      <w:r>
        <w:t>Bundesgericht (BGE), 1951-01-01, IT</w:t>
      </w:r>
    </w:p>
    <w:p>
      <w:r>
        <w:rPr>
          <w:b/>
        </w:rPr>
        <w:t xml:space="preserve">Quelle: </w:t>
      </w:r>
      <w:r>
        <w:t>https://mcp.opencaselaw.ch/entscheid/bge_77_I_57</w:t>
      </w:r>
    </w:p>
    <w:p>
      <w:r>
        <w:t>FR: ATF 77 I 57</w:t>
      </w:r>
    </w:p>
    <w:p>
      <w:r>
        <w:t>IT: DTF 77 I 57</w:t>
      </w:r>
    </w:p>
    <w:p>
      <w:pPr>
        <w:pStyle w:val="Heading2"/>
      </w:pPr>
      <w:r>
        <w:t>Volltext</w:t>
      </w:r>
    </w:p>
    <w:p>
      <w:r>
        <w:t>56 Staatsrecht. amerieano oecupava il territorio italiano. L'Italia aveva allora un governo di unione nazionale, ehe eomprendeva tutti i partiti (anche quello eomunista) ed esereitava effettivamente il potere su tutto il territorio italiano. Non sembra quindi ehe in queste eondizioni si possa ammettere una Iotta pel potere, una rieonquista deI potere da parte dei fascisti. b) Ha, anehe ammesso ehe ci fossero aneora dei sus- sulti di lotta politiea e ehe in eonereto 10 seopo politieo fosse quello d'impedire un ritorno deI regime faseista nel 1945 0 Ia eostituzione d'un'opposizione faseista al nuovo governo, non e possibile ritenere ehe il rapporto tra 10 seopo perseguito e l'omieidio di Lorenzo Cappello sia suffieiente per far qualifieare di politieo questo omicidio (sentenza inedita pronuneiata il 5 maggio 1949 dal Tribunale federale nella causa Hoter '; RU 54 I 215 ; 59 I 145 e seg.). A quell'epoea esistevano in ltalia tribunali ordinari ed anehe tribunali straordinari inearieati dell'epurazione, eome in altri paesi dopo la conelu,Sione dell'armistizio. Se Peruzzo, Sealet e Hofer ritenevano veramente ehe Lorenzo Cappello fosse un fascista perieoloso per 10 Stato, avevano a 10ro disposizione altri mezzi ehe quello dell'assas- sinio: potevano segnalare Cappello alla cOI1lpetente auto- rita. In queste condizioni l'omieidio non era l'ultima ratio per conseguire uno scopo politieo. Se ne deve eoncludere ehe l'atto di eui Peruzzo e accu- sato non ha un carattere politico ne e scusabile per il'agioni politiche in una misura tale ehe il suo autore appaia degno deI diritto d'asilo ehe eselude l'estradizione. 11 Tribunale federale pronuncia: L'opposizione di Giuseppe Peruzzo e respinta e l'estra- dizione e accordata. I I I ! .1 I I I Internationales Auslieferungsrecht. N° 10. 67 10. Sentenza 14 febbraio 1951 nella causa FicoriDi. Art. 10 della Zegge federa1e tndl'eatradizione; art. 3 del trattato di eatradizione italo-8'Vizzero. Nozione di reato politico in senso relativo. Art. 10 des eidg. Auslieferungsgesetzes ; Art. 3 des schweizerisch- italienischen Auslieferungsvertrages. Begriff des sog. relativ-politischen Deliktes. Art. 10 de la loi fbMrale BU~ l'extradition aux Etats etrangers, du 22 ianvier 1892 ; art. 3 de la Convention entre la Suisse et l'Italie BUr l'extradition rkiproque de m,alfaiteurs et de prevenus, du 22 fuillet 1868. Notion du delit politique dit relatif. A. - Con nota 4 novembre 1948 Ia Legazione d'Italia a Berna ehiese l'estradizione deI eittadino italiano FiorelIo Fieo;illi, « eondannato eon sentenza 12 marzo 1947 delIa Corte di Assise di Savona, Sezione speciale, passata in giudieato il 24 marzo 1948, alla pena della reelusione di anni trenta quale responsabile, tra l'altro, di eoneorso nell'omieidio di tale Janelli, eonsumato in territorio di Sassello il 27 dieembre 1944». La domanda di estradizione era aeeompagnata da diversi alIegati, tra i quali si trovava una eopia delIa suddetta sentenza ehe diehiara Fiorello Fieorilli eolpe- vole deI reato di eolIaborazionismo (art. 5 deI deereto Iegge Iuogotenenziale 27 Iuglio 1914, N° 159 ; art. I deI decreto Iegge Iuogotenenziale 22 aprile 1945, N° 142; art. 51 del codiee penale militare di guerra) nonehe deI reato di omieidio (art. 575 e 62 bis deI eodiee penale). TI Dipartimento federale di giustizia e polizia emese al Governo italiano informazioni eomplementari sulle eir- eostanze in eui il tenente Janelli era stato ueeiso. Infatti Fieorilli, interrogato dagli organi delIa polizia tieinese (ehe su ordine delI'autorita federale l'avevano provviso- riamente arrestato in vista dell'annuneiata domanda di estradizione), aveva diehiarato il 9 settembre 1948 ehe il tenente Janelli era stato ueeiso in eseeuzione d'una condanna amorte pronuneiata dal generale eomandante</w:t>
      </w:r>
    </w:p>
    <w:p>
      <w:r>
        <w:t>.')8 Staatsrecht. la divisione San Marco. La Legazione italiana a Berna produceva quindi un rapporto della Procura generale di Genova. In virtu dell'art. 21 deUa legge federale sull'estradizione (LFE) Ficorilli fu invitato a pronunciarsi sulla domanda di estradizione presentata dal Governo italiano. Egli venne interrogato il 10 ottobre 1949 e il 16 agosto 1950 ed ebbe a confermare di opporsi all'estradizione : a suo modo di vedere, l'uccisione deI tenente Janelli non era un reato di diritto comune, poiche il movente doveva considerarsi come politico. B. - Il Dipartimento federale di giustizia e polizia, fondandosi sugli art. 10 cp. 2 e 23 LFE, ha trasmesso gli atti al Tribunale federale per giudizio, proponendo il rigetto della domanda. Su richiesta deI Giudice delegato, il Ficorilli ha confer- mato di opporsi all'estradizione, ma non ha domandato di essere nuovamente udito, di essere patrocinato da un avvocato 0 di prendere visione deI preaviso deI Ministero pubblico della Confederazione. a) La tesi delle autorita italiane si riassume nei seguenti termini: Ficorilli militava come tenente nelle truppe italiane dette noofasciste ehe alla fine deI 1944 erano di stanza nella regione di Savona-Varazze, ed erano incor- porate nella divisione San Marco. In siffatta qualita Ficorilli ha preso parte alla lotta a mano armata contro i nuclei di partigiani di quella regione e in particolare di Sassello, Iocalita a 20 km circa a nord di Savona. Nel 1944-1945 egli ha catturato e seviziato dei partigiani, ha ucciso 0 fatto uccidere certi Drago e Ferretti; ha ucciso 0 fatto uccidere dal soldato Gentile il tenente Janelli nel dicembre 1944. Secondo la sentenza 12 marzo 1947 della Corte di Assise di Savona, Sezione speciale, gli atti suddetti entrano nel novero delle operazioni militari e costituiscono il reato di tradimento giusta I'art. 51 CPMG, tranne tuttavia l' omicidio nella persona deI tenente J anelli ehe e un reato Internationales Auslieferungsrecht. N0 10. 59 di diritto comune e, come tale, punito in virtu dell'art. 575 CP. L'estradizione e chiesta soltanto per questo reato ed appare giustificata. b) NeUe sue deposizioni Ficorilli ha fornito Ie seguenti spiegazioni : Tutti gli atti da Iui commessi e contemplati dalla sentenza 12 marzo 1947 della Corte di Assise di Savona, Sezione speciale, sono atti ehe fanno parte delle opera- zioni di guerra. I partigiani attaecavano le truppe neo- faseiste, Ie quali naturalmente si difendevano. Il tenente Janelli, uffieiale nella stessa divisione San Mareo delle truppe neofaseiste, aveva seguito un eorso di addestra- mento in Germania, poi diserto passando ai partigiani. Dopo aver eombattuto alcuni mesi eoi partigiani, il tenente Janelli ritorno alle truppe neofasciste. Il generale della divisione San Mareo 10 eondanno amorte. Il colonnello Sordi trasmise quest'ordine verbalmente e il Fieorilli ieee procedere a quest'eseeuzione capitale ad opera deI maresciallo Tronconi (e non ad opera deI soldato Gentile, {lome e detto erroneamente nella suddetta sentenza). L'esecuzione deI tenente Janelli ebbe luogo alla fine d'un'operazione di rastrellamento di armi e di munizioni eseguita presso i partigiani sulla scorta delle indieazioni fornite da Janelli. Ficorilli non ha eomandato in persona l'esecuzione di Janelli, ma ne aveva parlato al maresciallo Tronconi e aveva approvato questa condanna a morte, perehe Janelli era un traditore. TI mareseiallo Tronconi proeedette a quest'esecuzione eapitale. Per salvare Ie apparenze, si feee eredere ehe Janelli fosse stato uceiso da un eolpo dei partigiani ; egli fu quindi seppellito nel cimitero di guerra della divisione San Mareo. A torto quindi si pretende ehe trattasi d'un reato di diritto comune. La sentenza suddetta e stata eomunque prolata da un tribunale di eecezione in virtil d'una legge eecezionale. La Corte di Assise di Savona, Sezione speciaIe, doveva infatti giudieare soltanto i detenuti politici. La versione dei fatti data da Ficorilli ha trovato confer-</w:t>
      </w:r>
    </w:p>
    <w:p>
      <w:r>
        <w:t>60 Staatsrecht •. ma nelle deposizioni di testimoni uditi davanti ad un notaio dopo la sentenza della Corte di Aasise di Savona~ Sezione speciale. Tuttavia, secondo il teste Ogliasto, il tenente JaneIIi p.on sarebbe stato ueciso da Gentile, eome si afIerma nella sentenza, e nemmeno da Tronconi, come assevera FicoriIIi, ma dal soldato Vigoni, un subordinato di FicoriIIi. Costui era stato trattato da « donnetta ll,. poiche non aveva avuto il eoraggio di eseguire la condanna. a morte pronuneiata dal generale. Pel teste Berardi l'esecuzione sarebbe l'opera di Troneoni eon Ia collabora- zione di Vigoni. O. - Il Ministero pubblieo della Confederazione osserva. nel suo preavviso sostanzialmente quanta segue : Il reato dell'art. 51 CPMG e un reato politico ehe non soggiace all'estradizione. Per questo motivo il Governo italiano poggia la domanda d'estradizione soitanto sul- l'omieidio nella persona deI tenente Janelli ehe sarebbe un crimine di diritto eomune. La Corta di Assise di Savona, Sezione speciaIe, ehe ha giudieato Fieorilli, non e un tribunale d'eccezione a norma dell'art. 9 LFE. Non regge quindi I'eccezione sollevata da Ficorilli a questo riguardo. L'atto incriminato non ha carattere puramente militare giusta l'art. II ep. 1 LFE. Resta da indagare Se l'omieidio nella persona deI tenente Janelli e di diritto comune oppure ha carattere politico. Pretendendo d'aver agito per ordine superiore, Fieorilli invoea l'eccezione dell'art. 18 deI codice penalemilitare svizzero : il suo atto non sarebbe punibile in Isvizzera e non potrebbe quindi dar Iuogo ad estradizione (art. 3 cp. 1 LFE) ; di piu, Ia eircostanza ehe Fieorilli avrebbe agito su ordine d'un superiore eonferisce al preteso reato il earattere di un reato politieo in senso relativo. L'atto di Fieorilli contro Janelli non e quindi diverso dagli altri atti contemplati dalla sentenza e qualifieati giuridieamente di atti politiei in base all'art. 51 CPMG, pei quali l'estra- dizione non e atata chiesta. Si deve domandarsi se Fieorilli Internationales Amlieferungsrooht. N0 10. 61 abbia agito per ordine d'un suo superiore militare. La sentenza della Corta di Asaise di Savona, Sezione speciale, non risponde negativamente a questa domanda, ma si limita a dire ehe quantunque parecehi indizi militino per Ja negativa, Fieorilli ha agito per ragioni non ben chiarite. Da diversi indizi, in particolare dalla diserzione deI tenente JaneIIi 0 dalla mancanza di motivi plausibili d'un reato di diritto comune si deve concIudere ehe FieoriIIi ha agito in adempimento di un ordine militare, tanto piu ehe e impossibile chiedere a Ficorilli di fornire delle prove sicure. Ficorilli non ha agito personalmente, ma l'esecuzione deI tenente Janelli avvenne ad opera d'un subalterno di Fieorilli. Siccome non si puo ritenere assodato dalla sentenza ehe l'ordine di procedere all'esecuzione di Janelli e stato dato da Ficorilli, devesi ammettere ehe quest'ultimo e stato eondannato per aver dato il suo eonsenso; ora il eonsenso puramente passiva non rappresenta in diritto svizzero una forma di eomplieita. Manea quindi il requisito dell'identieita. dell'atto punibile nelle due legisiazioni, requisito previsto dall'art. 3 cp. 1 LFE. L'estradizione deve quindi essere negata. Oonsiderando in diritto : 1. - Come rettamente osserva il Ministero pubblieo federale, l'omieidio non e mai un delitto puramente militare a norma dell'art. 11 LFE. Infatti, diretto eon- tro la vita umana, non entra nel novero degli atti perpe- trati a pregiudizio d'interessi eselusivamente militari, p. es. la diseiplina, i doveri di servizio. Un omieidio commesso nel corso di operazioni militari da parte di elementi regolari 0 ;rregolari, ehe, astraendo dalle circostanze in cui e 'stato eommesso, apparirebbe come un reato di diritto eomune, beneficia deI rifiuto del- l'estradizione soItanto se adempie le condizioni deI delitto politieo in senso relativo.</w:t>
      </w:r>
    </w:p>
    <w:p>
      <w:r>
        <w:t>62 Staatsrecht. In eonereto la questione da risolvere e adunque se~ faeendo mettere a morte il tenente Janelli, Fieorilli ha. eommesso un delitto politieo in senso reiativo a norma. dell'art. 10 LFE 0 a norma dell'art. 3 deI trattato di estradizione italo-svizzero. TI delitto politieo in senso relativo e quello ehe, pur presentando gli estremi deI reato eomune, assume earat- tere politieo per i suoi moventi, pel fine ehe si proponeva, e per le eireostanze nelle quali venne eommesso ; in altri termini, e un delitto in se di natura eomune, ma avente prevalentemente earattere politieo (efr. RU 54 I 212; 59 I 145). 2. - TI Tribunale federale ha giä. giudieato (RU 49- 1266; 50 I 304 e 59 I 145 e seg.) essere un delitto politieo quello ehe e la eonseguenza e la manifestazione di una. straordinaria agitazione e tensione d'animo tra i partiti politiei, ossia di agitazioni e turbamenti eollettivi ehe condussero i partiti ad usare mezziviolenti eontro gli avversari politiei, eausarono disordini e reati di sangue in gran numero ; fatti tutti pero ehe, anche eonsiderati sin- golarmente, devono essere ritenuti come conseguenze ed episodi di un vasto rivolgimento politieo e di una 10tta. accesissima per il potere, non come estrinsecazione di motivi personali 0 dell'intenzione di raggiungere uno- seopo individuale 0 privato. In concreto si e in presenza d'una lotta armata tra due partiti ehe si disputano il potere, i partigiani e i neofaseisti. Da ambedue le parti si fa rieorso a violenze e ad operazioni militari 0 pseudomilitari ; si seambiano eolpi di fuoeo, si proeede a delle eseeuzioni eapitali per rappresaglia. Nell'inverno 1944 i due campi eontendenti in Italia, in ciaseuno dei quali militavano degli Italiani, non solamente combattevano per 0 contra : ... vittoria degli Alleati () dei Tedesehi sullo seaeehiere internazionale, ma lotta- vano anehe sullo seaeehiere interno per 0 contro il Governo- Badoglio (diventato Governo Bonomi dal maggio 1944)~ per 0 contro il Governo neofascista. Internationales Auslieferungsrecht. No 10. 63' Che la lotta tra i due gruppi eontendenti assumesse il carattere della guerra eivile risulta ehiaramente dal deereto-Iegge 25 luglio 1944 (deI Governo Bonomi) che e intitolato « Sanzioni eontro il fascismo », il cui art. 5 edel seguente tenore : « Chhmque posterionnente aIl'S settembre 1943 abbia com- messo 0 commetta delitti contro Ia fedelta e Ja difes~ dello Stato co~ qualunque fo~ di intelligenza 0 corrispondenza 0 collabo: raZlOne col tedesco mvasore, di aiuto 0 di assistenza ad esso prestata, e punito a nonna delle disposizioni deI Codice penale militare di guerra. . ~e l?ene s~';tbil~te per i militari sono applicate anche ai non militan. I milltan saranno giudicati dai Tribunali militari i non militari dai giudici ordinari.» , I soldati e gli ufficiali della divisione San Mareo, pel solo fatto che parteeipavano a delle operazioni militari contro i partigiani, si rendevano quindi eolpevoli di tradimento a norma delI 'art. 51 CPMG. Edel resto in virtit dell'art. 51 CPMG ehe, eon giudizio 12 marzo 1947, la Corte di Assise di Savona, Sezione speciale, ha condanna- to il eo1. Sordi eiltenente Ficorilli. Siffatte eondanne eoncernono delitti ehe, considerando dallato oggettivo le eireostanze in cui sono sati commessi eil fine prefisso, hanno carattere politieo. Sta bene ehe le autoritä. italiane non domandano alla Svizzera l'estra- dizione di Fieorilli per quanto eoneerne la condanna dei fatti puniti dall'art. 51 CPMG, vale a dire per la parteei- pazione alle operazioni militari eontro i partigiani. La. domanda di estradizione riguarda invero soltanto la messa. amorte di Janelli : seeondo le autoritä. italiane si dovrebbe fare una differenza tra quest'atto e gli altri atti. Ma e manifesto ehe, se si considerano le circonstanze nelle quali e avvenuta eil fine prefisso, anche l'ueeisione di Janelli appare eome un att{) politieo. Janelli, uffieiale delle truppe neofaseiste incorporate nella divisione San Mareo, ha. disertato, passando ai partigiani eoi quali ha combattuto contro i suoi veeehi compagni d'armi. Poi e ritornato alle truppe neofaseiste, ove gli e stato ehiesto di faeilitare in eivile le rieerche di armi e munizioni dei partigiani.</w:t>
      </w:r>
    </w:p>
    <w:p>
      <w:r>
        <w:t>64 Staatsrecht. Terminate queste rieerche, Janelli e stato ueeiso da un distaceamento militare in servizio eomandato. Caratte- ristico e il fatto ehe Janelli non e stato messo 80 morte da Fieorilli ma da un subordinato di quest'ultimo. 3. -' Resta· da indagare se, quantunque l'ueeisione di Janelli sia avvenuta nel corso della lotta a mano armata tra partigiani e neofascisti per 180 eonquista deI potere, i moventi ehe hanno spinto all'ueeisione di Janelli abbiano, soggettivamente eonsiderati, un earattere non politico. E eoneepibile ehe nel eorso di operazioni militari un soldato ne ueeida un altro per motivi privati (atto di gelosia, intenzione di rubare, vendetta). Ma e necessario ehe questi motivi non politiei emergano dalla sentenza o siano almeno allegati dall'autorita ehe domanda l'estra- dizione. Se le eireostanze esteriori, segnatamente quelle ehe coneernono una lotta politiea, avessero poeo spieeo, se per esempio l'atto fosse stato eommesso dopo il eompi- mento delle operazioni militari 0 ad una grande distanza dalle operazioni militari, si potrebbe essere rigorosi per quanto riguarda 180 prova dei earattere politieo dei motivi. Inveee quando, eome in eonereto, l'atto inoriminato e intervenuto nel eorso stesso delle operazioni militari, per quanto eoneerne sia il tempo sia il luogo, non si puo presumere ehe II motivo politieo. Riguardo agli altri motivi eui il Ficorilli avrebbe obbedito ueeidendo 0 piu esattamente facendo ueeidere iI tenente Janelli, 180 Corte di Assise di Savona, Sezione speeiale, si limita ad osservare nel suo giudizio quanto segue : « TI fatto non si puo far rientrare nell'imputazione dell'art. 51 CPMG non essendo stato eommesso nel eorso o in dipendenza di operazioni militari, ma in eireostanze indipendenti da queste e per motivi non ben ehiariti, com'e anehe dimostrato dalla eireostanza ehe si eereo di giustificarlo di fronte ai eomandi superiori con l'evidente menzogna ». Questa motivazione appare troppo tenue: non risulta ehe Fieorilli avrebbe agito per vendetta priva- Verfahren. N0 11. 65 ta, per gelosia, per cupidigia, per mentalita. criminale. Inveee il fatto ehe Janelli aveva disertato spiega perfetta- mente il motivo della di lui eseeuzione eapitale : avendo tradito i suoi eamerati della divisione San Mareo, egli doveva pagare questa grave eolpa eome 180 si paga in tempo di guerra. Non si tratta di sapere se Fieorilli avrebbe eeeeduto i limiti della sua eompetenza militare ordinando l'eseeu- zione d'un traditore. La questione e inveee di sapere se Fieorilli ha eommesso un delitto ehe non poggi su un motivo militare. In base agli atti questo punto dev'essere risolto negativamente. L'insieme dei fatti emergenti dall'inserto non permette di ritenere un altro motivo ehe quello eui obbediseono i militari in una lotta a mano armata, adunque un motivo politieo preponderante. Cosl stando le eose, l'estradizione non puo essere aeeor- data. 11 Tribunale federale pronuncia : L'opposizione di Fiorello Fieorilli e aceolta e l'estradi- zione e rifiutata. V. VERFAHREN PROC:EDURE H. Extrait de l'arr@t dU,7 mars 1951 dans Ia ca,use Montandon contre Blanehard et Bureau de surveillanee des prix du eanton de ·Geneve. Art. 84 al. 1 litt. d et 125 al. 2 OJ. Que faut·il entemIre par « deli- mitation de la competence a raison de la matiere » 1 En cas de conflit sur l'applicabiliM de l'ordonnance I du Departe- ment federnI de l'economie publique a un contrat donne,.le Tribunal federru n'a pas a determiner la nature de la prestatlOn convenue. Art. 84 Abs. 1 lit. d und 125 Abs. 2 OG. Begriff der « Vorschriften über die Abgrenzung der sachlichen Zuständigkeit ». Ji AS '17 I - 1951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